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FF782" w14:textId="77777777" w:rsidR="007D0503" w:rsidRDefault="007D0503" w:rsidP="0054120A">
      <w:pPr>
        <w:spacing w:before="120" w:after="0" w:line="240" w:lineRule="auto"/>
        <w:jc w:val="center"/>
        <w:rPr>
          <w:rFonts w:ascii="Bookman Old Style" w:hAnsi="Bookman Old Style" w:cs="Times New Roman"/>
          <w:b/>
          <w:bCs/>
          <w:color w:val="000000"/>
          <w:kern w:val="0"/>
        </w:rPr>
      </w:pPr>
    </w:p>
    <w:p w14:paraId="7F7664EF" w14:textId="07D29AF9" w:rsidR="0054120A" w:rsidRPr="00070657" w:rsidRDefault="0054120A" w:rsidP="0054120A">
      <w:pPr>
        <w:spacing w:before="120" w:after="0" w:line="240" w:lineRule="auto"/>
        <w:jc w:val="center"/>
        <w:rPr>
          <w:rFonts w:ascii="Bookman Old Style" w:hAnsi="Bookman Old Style" w:cs="Times New Roman"/>
          <w:b/>
          <w:bCs/>
          <w:color w:val="000000"/>
          <w:kern w:val="0"/>
        </w:rPr>
      </w:pPr>
      <w:r w:rsidRPr="00070657">
        <w:rPr>
          <w:rFonts w:ascii="Bookman Old Style" w:hAnsi="Bookman Old Style" w:cs="Times New Roman"/>
          <w:b/>
          <w:bCs/>
          <w:color w:val="000000"/>
          <w:kern w:val="0"/>
        </w:rPr>
        <w:t>CONTRATO ADMINISTRATIVO Nº 00</w:t>
      </w:r>
      <w:r w:rsidR="00070AD7">
        <w:rPr>
          <w:rFonts w:ascii="Bookman Old Style" w:hAnsi="Bookman Old Style" w:cs="Times New Roman"/>
          <w:b/>
          <w:bCs/>
          <w:color w:val="000000"/>
          <w:kern w:val="0"/>
        </w:rPr>
        <w:t>1</w:t>
      </w:r>
      <w:r w:rsidRPr="00070657">
        <w:rPr>
          <w:rFonts w:ascii="Bookman Old Style" w:hAnsi="Bookman Old Style" w:cs="Times New Roman"/>
          <w:b/>
          <w:bCs/>
          <w:color w:val="000000"/>
          <w:kern w:val="0"/>
        </w:rPr>
        <w:t>/2026</w:t>
      </w:r>
    </w:p>
    <w:p w14:paraId="7C0B307D" w14:textId="58957124" w:rsidR="0054120A" w:rsidRPr="00070657" w:rsidRDefault="00ED05F7" w:rsidP="0054120A">
      <w:pPr>
        <w:spacing w:before="120" w:after="0" w:line="240" w:lineRule="auto"/>
        <w:jc w:val="center"/>
        <w:rPr>
          <w:rFonts w:ascii="Bookman Old Style" w:hAnsi="Bookman Old Style" w:cs="Times New Roman"/>
          <w:b/>
          <w:bCs/>
          <w:color w:val="000000"/>
          <w:kern w:val="0"/>
        </w:rPr>
      </w:pPr>
      <w:r>
        <w:rPr>
          <w:rFonts w:ascii="Bookman Old Style" w:hAnsi="Bookman Old Style" w:cs="Times New Roman"/>
          <w:b/>
          <w:bCs/>
          <w:color w:val="000000"/>
          <w:kern w:val="0"/>
        </w:rPr>
        <w:t>REFERENTE</w:t>
      </w:r>
      <w:r w:rsidR="00070AD7">
        <w:rPr>
          <w:rFonts w:ascii="Bookman Old Style" w:hAnsi="Bookman Old Style" w:cs="Times New Roman"/>
          <w:b/>
          <w:bCs/>
          <w:color w:val="000000"/>
          <w:kern w:val="0"/>
        </w:rPr>
        <w:t xml:space="preserve"> DFD</w:t>
      </w:r>
      <w:r w:rsidR="0054120A" w:rsidRPr="00070657">
        <w:rPr>
          <w:rFonts w:ascii="Bookman Old Style" w:hAnsi="Bookman Old Style" w:cs="Times New Roman"/>
          <w:b/>
          <w:bCs/>
          <w:color w:val="000000"/>
          <w:kern w:val="0"/>
        </w:rPr>
        <w:t xml:space="preserve"> Nº. 00</w:t>
      </w:r>
      <w:r w:rsidR="00070AD7">
        <w:rPr>
          <w:rFonts w:ascii="Bookman Old Style" w:hAnsi="Bookman Old Style" w:cs="Times New Roman"/>
          <w:b/>
          <w:bCs/>
          <w:color w:val="000000"/>
          <w:kern w:val="0"/>
        </w:rPr>
        <w:t>6</w:t>
      </w:r>
      <w:r w:rsidR="0054120A" w:rsidRPr="00070657">
        <w:rPr>
          <w:rFonts w:ascii="Bookman Old Style" w:hAnsi="Bookman Old Style" w:cs="Times New Roman"/>
          <w:b/>
          <w:bCs/>
          <w:color w:val="000000"/>
          <w:kern w:val="0"/>
        </w:rPr>
        <w:t>/2026</w:t>
      </w:r>
    </w:p>
    <w:p w14:paraId="54501B6D" w14:textId="0BC554FE" w:rsidR="0054120A" w:rsidRPr="00070657" w:rsidRDefault="00B501F3" w:rsidP="0054120A">
      <w:pPr>
        <w:spacing w:before="120" w:after="0" w:line="240" w:lineRule="auto"/>
        <w:jc w:val="center"/>
        <w:rPr>
          <w:rFonts w:ascii="Bookman Old Style" w:hAnsi="Bookman Old Style" w:cs="Times New Roman"/>
        </w:rPr>
      </w:pPr>
      <w:r>
        <w:rPr>
          <w:rFonts w:ascii="Bookman Old Style" w:hAnsi="Bookman Old Style" w:cs="Times New Roman"/>
          <w:b/>
          <w:bCs/>
          <w:color w:val="000000"/>
          <w:kern w:val="0"/>
        </w:rPr>
        <w:t xml:space="preserve">PROCESSO- </w:t>
      </w:r>
      <w:r w:rsidR="0054120A" w:rsidRPr="00070657">
        <w:rPr>
          <w:rFonts w:ascii="Bookman Old Style" w:hAnsi="Bookman Old Style" w:cs="Times New Roman"/>
          <w:b/>
          <w:bCs/>
          <w:color w:val="000000"/>
          <w:kern w:val="0"/>
        </w:rPr>
        <w:t>INEXIGIBILIDADE DE LICITAÇÃO Nº. 00</w:t>
      </w:r>
      <w:r w:rsidR="00070AD7">
        <w:rPr>
          <w:rFonts w:ascii="Bookman Old Style" w:hAnsi="Bookman Old Style" w:cs="Times New Roman"/>
          <w:b/>
          <w:bCs/>
          <w:color w:val="000000"/>
          <w:kern w:val="0"/>
        </w:rPr>
        <w:t>1</w:t>
      </w:r>
      <w:r w:rsidR="0054120A" w:rsidRPr="00070657">
        <w:rPr>
          <w:rFonts w:ascii="Bookman Old Style" w:hAnsi="Bookman Old Style" w:cs="Times New Roman"/>
          <w:b/>
          <w:bCs/>
          <w:color w:val="000000"/>
          <w:kern w:val="0"/>
        </w:rPr>
        <w:t>/2026</w:t>
      </w:r>
      <w:r w:rsidR="0054120A" w:rsidRPr="00070657">
        <w:rPr>
          <w:rFonts w:ascii="Bookman Old Style" w:hAnsi="Bookman Old Style" w:cs="Times New Roman"/>
        </w:rPr>
        <w:br/>
      </w:r>
    </w:p>
    <w:p w14:paraId="203913B8" w14:textId="77777777" w:rsidR="0054120A" w:rsidRPr="00070657" w:rsidRDefault="0054120A" w:rsidP="0054120A">
      <w:pPr>
        <w:spacing w:before="120" w:after="120"/>
        <w:jc w:val="center"/>
        <w:rPr>
          <w:rFonts w:ascii="Bookman Old Style" w:hAnsi="Bookman Old Style" w:cs="Times New Roman"/>
        </w:rPr>
      </w:pPr>
    </w:p>
    <w:p w14:paraId="48B63BA1" w14:textId="4A61D1A1" w:rsidR="0054120A" w:rsidRPr="00070657" w:rsidRDefault="0054120A" w:rsidP="0054120A">
      <w:pPr>
        <w:spacing w:before="120" w:after="120"/>
        <w:jc w:val="both"/>
        <w:rPr>
          <w:rFonts w:ascii="Bookman Old Style" w:hAnsi="Bookman Old Style" w:cs="Times New Roman"/>
          <w:color w:val="000000"/>
          <w:kern w:val="0"/>
          <w:shd w:val="clear" w:color="auto" w:fill="FFFF00"/>
        </w:rPr>
      </w:pPr>
      <w:r w:rsidRPr="00070657">
        <w:rPr>
          <w:rFonts w:ascii="Bookman Old Style" w:hAnsi="Bookman Old Style" w:cs="Times New Roman"/>
          <w:bCs/>
        </w:rPr>
        <w:t>O</w:t>
      </w:r>
      <w:r w:rsidRPr="00070657">
        <w:rPr>
          <w:rFonts w:ascii="Bookman Old Style" w:hAnsi="Bookman Old Style" w:cs="Times New Roman"/>
          <w:b/>
          <w:bCs/>
        </w:rPr>
        <w:t xml:space="preserve"> INSTITUTO DE PREVIDENCIA MUNICIPAL DE </w:t>
      </w:r>
      <w:r w:rsidR="00070AD7">
        <w:rPr>
          <w:rFonts w:ascii="Bookman Old Style" w:hAnsi="Bookman Old Style" w:cs="Times New Roman"/>
          <w:b/>
          <w:bCs/>
        </w:rPr>
        <w:t>VARJÃO DE MINAS-IPREVAM</w:t>
      </w:r>
      <w:r w:rsidRPr="00070657">
        <w:rPr>
          <w:rFonts w:ascii="Bookman Old Style" w:hAnsi="Bookman Old Style" w:cs="Times New Roman"/>
          <w:b/>
          <w:bCs/>
        </w:rPr>
        <w:t>,</w:t>
      </w:r>
      <w:r w:rsidRPr="00070657">
        <w:rPr>
          <w:rFonts w:ascii="Bookman Old Style" w:hAnsi="Bookman Old Style" w:cs="Times New Roman"/>
          <w:bCs/>
        </w:rPr>
        <w:t xml:space="preserve"> com sede na </w:t>
      </w:r>
      <w:r w:rsidRPr="00070657">
        <w:rPr>
          <w:rFonts w:ascii="Bookman Old Style" w:hAnsi="Bookman Old Style" w:cs="Times New Roman"/>
          <w:bCs/>
          <w:iCs/>
        </w:rPr>
        <w:t xml:space="preserve">Rua </w:t>
      </w:r>
      <w:r w:rsidR="00070AD7">
        <w:rPr>
          <w:rFonts w:ascii="Bookman Old Style" w:hAnsi="Bookman Old Style" w:cs="Times New Roman"/>
          <w:bCs/>
          <w:iCs/>
        </w:rPr>
        <w:t>Jovino Mariano Gomes</w:t>
      </w:r>
      <w:r w:rsidRPr="00070657">
        <w:rPr>
          <w:rFonts w:ascii="Bookman Old Style" w:hAnsi="Bookman Old Style" w:cs="Times New Roman"/>
          <w:bCs/>
          <w:iCs/>
        </w:rPr>
        <w:t xml:space="preserve">, n° </w:t>
      </w:r>
      <w:r w:rsidR="00070AD7">
        <w:rPr>
          <w:rFonts w:ascii="Bookman Old Style" w:hAnsi="Bookman Old Style" w:cs="Times New Roman"/>
          <w:bCs/>
          <w:iCs/>
        </w:rPr>
        <w:t>1095</w:t>
      </w:r>
      <w:r w:rsidRPr="00070657">
        <w:rPr>
          <w:rFonts w:ascii="Bookman Old Style" w:hAnsi="Bookman Old Style" w:cs="Times New Roman"/>
          <w:bCs/>
          <w:iCs/>
        </w:rPr>
        <w:t>, bairro Centro</w:t>
      </w:r>
      <w:r w:rsidRPr="00070657">
        <w:rPr>
          <w:rFonts w:ascii="Bookman Old Style" w:hAnsi="Bookman Old Style" w:cs="Times New Roman"/>
          <w:bCs/>
        </w:rPr>
        <w:t xml:space="preserve">, CEP </w:t>
      </w:r>
      <w:r w:rsidR="00070AD7">
        <w:rPr>
          <w:rFonts w:ascii="Bookman Old Style" w:hAnsi="Bookman Old Style" w:cs="Times New Roman"/>
          <w:bCs/>
        </w:rPr>
        <w:t>38794-000</w:t>
      </w:r>
      <w:r w:rsidRPr="00070657">
        <w:rPr>
          <w:rFonts w:ascii="Bookman Old Style" w:hAnsi="Bookman Old Style" w:cs="Times New Roman"/>
          <w:bCs/>
        </w:rPr>
        <w:t xml:space="preserve">, CNPJ </w:t>
      </w:r>
      <w:r w:rsidR="00070AD7">
        <w:rPr>
          <w:rFonts w:ascii="Bookman Old Style" w:hAnsi="Bookman Old Style" w:cs="Times New Roman"/>
          <w:bCs/>
        </w:rPr>
        <w:t>03.639.307/0001-25</w:t>
      </w:r>
      <w:r w:rsidRPr="00070657">
        <w:rPr>
          <w:rFonts w:ascii="Bookman Old Style" w:hAnsi="Bookman Old Style" w:cs="Times New Roman"/>
          <w:bCs/>
        </w:rPr>
        <w:t>, ora denominado Contratante, neste ato, representado por s</w:t>
      </w:r>
      <w:r w:rsidR="00070AD7">
        <w:rPr>
          <w:rFonts w:ascii="Bookman Old Style" w:hAnsi="Bookman Old Style" w:cs="Times New Roman"/>
          <w:bCs/>
        </w:rPr>
        <w:t xml:space="preserve">ua </w:t>
      </w:r>
      <w:r w:rsidRPr="00070657">
        <w:rPr>
          <w:rFonts w:ascii="Bookman Old Style" w:hAnsi="Bookman Old Style" w:cs="Times New Roman"/>
          <w:bCs/>
        </w:rPr>
        <w:t>Superintendente, senhor</w:t>
      </w:r>
      <w:r w:rsidR="00070AD7">
        <w:rPr>
          <w:rFonts w:ascii="Bookman Old Style" w:hAnsi="Bookman Old Style" w:cs="Times New Roman"/>
          <w:bCs/>
        </w:rPr>
        <w:t>a</w:t>
      </w:r>
      <w:r w:rsidRPr="00070657">
        <w:rPr>
          <w:rFonts w:ascii="Bookman Old Style" w:hAnsi="Bookman Old Style" w:cs="Times New Roman"/>
          <w:bCs/>
        </w:rPr>
        <w:t xml:space="preserve"> </w:t>
      </w:r>
      <w:r w:rsidR="00070AD7">
        <w:rPr>
          <w:rFonts w:ascii="Bookman Old Style" w:hAnsi="Bookman Old Style" w:cs="Times New Roman"/>
          <w:b/>
          <w:bCs/>
        </w:rPr>
        <w:t>Luiza Aparecida da Silva</w:t>
      </w:r>
      <w:r w:rsidRPr="00070657">
        <w:rPr>
          <w:rFonts w:ascii="Bookman Old Style" w:hAnsi="Bookman Old Style" w:cs="Times New Roman"/>
          <w:kern w:val="0"/>
        </w:rPr>
        <w:t xml:space="preserve">, doravante denominado CONTRATANTE, e </w:t>
      </w:r>
      <w:r w:rsidR="00070AD7">
        <w:rPr>
          <w:rFonts w:ascii="Bookman Old Style" w:hAnsi="Bookman Old Style" w:cs="Times New Roman"/>
          <w:kern w:val="0"/>
        </w:rPr>
        <w:t>a</w:t>
      </w:r>
      <w:r w:rsidRPr="00070657">
        <w:rPr>
          <w:rFonts w:ascii="Bookman Old Style" w:hAnsi="Bookman Old Style" w:cs="Times New Roman"/>
          <w:kern w:val="0"/>
        </w:rPr>
        <w:t xml:space="preserve"> </w:t>
      </w:r>
      <w:r w:rsidR="00070AD7">
        <w:rPr>
          <w:rFonts w:ascii="Bookman Old Style" w:hAnsi="Bookman Old Style" w:cs="Times New Roman"/>
          <w:color w:val="000000"/>
          <w:kern w:val="0"/>
        </w:rPr>
        <w:t>CONTABILPREV ASSESSORIA MUNICIPAL LTDA</w:t>
      </w:r>
      <w:r w:rsidRPr="00070657">
        <w:rPr>
          <w:rFonts w:ascii="Bookman Old Style" w:hAnsi="Bookman Old Style" w:cs="Times New Roman"/>
          <w:color w:val="000000"/>
          <w:kern w:val="0"/>
        </w:rPr>
        <w:t xml:space="preserve">, </w:t>
      </w:r>
      <w:r w:rsidRPr="00070657">
        <w:rPr>
          <w:rFonts w:ascii="Bookman Old Style" w:hAnsi="Bookman Old Style" w:cs="Times New Roman"/>
          <w:i/>
          <w:iCs/>
          <w:color w:val="000000"/>
          <w:kern w:val="0"/>
        </w:rPr>
        <w:t>inscrit</w:t>
      </w:r>
      <w:r w:rsidR="00070AD7">
        <w:rPr>
          <w:rFonts w:ascii="Bookman Old Style" w:hAnsi="Bookman Old Style" w:cs="Times New Roman"/>
          <w:i/>
          <w:iCs/>
          <w:color w:val="000000"/>
          <w:kern w:val="0"/>
        </w:rPr>
        <w:t>a</w:t>
      </w:r>
      <w:r w:rsidRPr="00070657">
        <w:rPr>
          <w:rFonts w:ascii="Bookman Old Style" w:hAnsi="Bookman Old Style" w:cs="Times New Roman"/>
          <w:i/>
          <w:iCs/>
          <w:color w:val="000000"/>
          <w:kern w:val="0"/>
        </w:rPr>
        <w:t xml:space="preserve"> no CNPJ/MF sob o nº </w:t>
      </w:r>
      <w:r w:rsidR="00070AD7">
        <w:rPr>
          <w:rFonts w:ascii="Bookman Old Style" w:hAnsi="Bookman Old Style" w:cs="Times New Roman"/>
          <w:i/>
          <w:iCs/>
          <w:color w:val="000000"/>
          <w:kern w:val="0"/>
        </w:rPr>
        <w:t>05.824</w:t>
      </w:r>
      <w:r w:rsidR="00ED05F7">
        <w:rPr>
          <w:rFonts w:ascii="Bookman Old Style" w:hAnsi="Bookman Old Style" w:cs="Times New Roman"/>
          <w:i/>
          <w:iCs/>
          <w:color w:val="000000"/>
          <w:kern w:val="0"/>
        </w:rPr>
        <w:t>.462/0001-47</w:t>
      </w:r>
      <w:r w:rsidRPr="00070657">
        <w:rPr>
          <w:rFonts w:ascii="Bookman Old Style" w:hAnsi="Bookman Old Style" w:cs="Times New Roman"/>
          <w:i/>
          <w:iCs/>
          <w:color w:val="000000"/>
          <w:kern w:val="0"/>
        </w:rPr>
        <w:t>, sediado(a) na</w:t>
      </w:r>
      <w:r w:rsidRPr="00070657">
        <w:rPr>
          <w:rFonts w:ascii="Bookman Old Style" w:hAnsi="Bookman Old Style" w:cs="Times New Roman"/>
          <w:color w:val="000000"/>
          <w:kern w:val="0"/>
        </w:rPr>
        <w:t xml:space="preserve"> </w:t>
      </w:r>
      <w:r w:rsidR="00ED05F7">
        <w:rPr>
          <w:rFonts w:ascii="Bookman Old Style" w:hAnsi="Bookman Old Style" w:cs="Times New Roman"/>
          <w:color w:val="000000"/>
          <w:kern w:val="0"/>
        </w:rPr>
        <w:t>AV. ARY MARQUES PEREIRA</w:t>
      </w:r>
      <w:r w:rsidRPr="00070657">
        <w:rPr>
          <w:rFonts w:ascii="Bookman Old Style" w:hAnsi="Bookman Old Style" w:cs="Times New Roman"/>
          <w:color w:val="000000"/>
          <w:kern w:val="0"/>
        </w:rPr>
        <w:t xml:space="preserve">, nº </w:t>
      </w:r>
      <w:r w:rsidR="00ED05F7">
        <w:rPr>
          <w:rFonts w:ascii="Bookman Old Style" w:hAnsi="Bookman Old Style" w:cs="Times New Roman"/>
          <w:color w:val="000000"/>
          <w:kern w:val="0"/>
        </w:rPr>
        <w:t>200</w:t>
      </w:r>
      <w:r w:rsidRPr="00070657">
        <w:rPr>
          <w:rFonts w:ascii="Bookman Old Style" w:hAnsi="Bookman Old Style" w:cs="Times New Roman"/>
          <w:color w:val="000000"/>
          <w:kern w:val="0"/>
        </w:rPr>
        <w:t xml:space="preserve">, Bairro </w:t>
      </w:r>
      <w:r w:rsidR="00ED05F7">
        <w:rPr>
          <w:rFonts w:ascii="Bookman Old Style" w:hAnsi="Bookman Old Style" w:cs="Times New Roman"/>
          <w:color w:val="000000"/>
          <w:kern w:val="0"/>
        </w:rPr>
        <w:t>CENTRO</w:t>
      </w:r>
      <w:r w:rsidRPr="00070657">
        <w:rPr>
          <w:rFonts w:ascii="Bookman Old Style" w:hAnsi="Bookman Old Style" w:cs="Times New Roman"/>
          <w:color w:val="000000"/>
          <w:kern w:val="0"/>
        </w:rPr>
        <w:t xml:space="preserve">, Município de </w:t>
      </w:r>
      <w:r w:rsidR="00ED05F7">
        <w:rPr>
          <w:rFonts w:ascii="Bookman Old Style" w:hAnsi="Bookman Old Style" w:cs="Times New Roman"/>
          <w:color w:val="000000"/>
          <w:kern w:val="0"/>
        </w:rPr>
        <w:t>BOM DESPACHO/MG</w:t>
      </w:r>
      <w:r w:rsidRPr="00070657">
        <w:rPr>
          <w:rFonts w:ascii="Bookman Old Style" w:hAnsi="Bookman Old Style" w:cs="Times New Roman"/>
          <w:color w:val="000000"/>
          <w:kern w:val="0"/>
        </w:rPr>
        <w:t xml:space="preserve">, CEP </w:t>
      </w:r>
      <w:r w:rsidR="00ED05F7">
        <w:rPr>
          <w:rFonts w:ascii="Bookman Old Style" w:hAnsi="Bookman Old Style" w:cs="Times New Roman"/>
          <w:color w:val="000000"/>
          <w:kern w:val="0"/>
        </w:rPr>
        <w:t>35.363-080</w:t>
      </w:r>
      <w:r w:rsidRPr="00070657">
        <w:rPr>
          <w:rFonts w:ascii="Bookman Old Style" w:hAnsi="Bookman Old Style" w:cs="Times New Roman"/>
          <w:color w:val="000000"/>
          <w:kern w:val="0"/>
        </w:rPr>
        <w:t xml:space="preserve">, doravante designado CONTRATADO, neste ato representado(a) por </w:t>
      </w:r>
      <w:r w:rsidR="00ED05F7" w:rsidRPr="00ED05F7">
        <w:rPr>
          <w:rFonts w:ascii="Bookman Old Style" w:hAnsi="Bookman Old Style" w:cs="Times New Roman"/>
          <w:b/>
          <w:bCs/>
          <w:color w:val="000000"/>
          <w:kern w:val="0"/>
        </w:rPr>
        <w:t>Patrícia Úrsula Ribeiro</w:t>
      </w:r>
      <w:r w:rsidRPr="00070657">
        <w:rPr>
          <w:rFonts w:ascii="Bookman Old Style" w:hAnsi="Bookman Old Style" w:cs="Times New Roman"/>
          <w:color w:val="000000"/>
          <w:kern w:val="0"/>
        </w:rPr>
        <w:t xml:space="preserve">, conforme atos constitutivos da empresa </w:t>
      </w:r>
      <w:r w:rsidRPr="00070657">
        <w:rPr>
          <w:rFonts w:ascii="Bookman Old Style" w:hAnsi="Bookman Old Style" w:cs="Times New Roman"/>
          <w:b/>
          <w:bCs/>
          <w:color w:val="000000"/>
          <w:kern w:val="0"/>
        </w:rPr>
        <w:t>OU</w:t>
      </w:r>
      <w:r w:rsidRPr="00070657">
        <w:rPr>
          <w:rFonts w:ascii="Bookman Old Style" w:hAnsi="Bookman Old Style" w:cs="Times New Roman"/>
          <w:color w:val="000000"/>
          <w:kern w:val="0"/>
        </w:rPr>
        <w:t xml:space="preserve"> procuração apresentada nos autos</w:t>
      </w:r>
      <w:r w:rsidRPr="00070657">
        <w:rPr>
          <w:rFonts w:ascii="Bookman Old Style" w:hAnsi="Bookman Old Style" w:cs="Times New Roman"/>
          <w:i/>
          <w:iCs/>
          <w:color w:val="000000"/>
          <w:kern w:val="0"/>
        </w:rPr>
        <w:t>,</w:t>
      </w:r>
      <w:r w:rsidRPr="00070657">
        <w:rPr>
          <w:rFonts w:ascii="Bookman Old Style" w:hAnsi="Bookman Old Style" w:cs="Times New Roman"/>
          <w:i/>
          <w:iCs/>
          <w:color w:val="FF0000"/>
          <w:kern w:val="0"/>
        </w:rPr>
        <w:t xml:space="preserve"> </w:t>
      </w:r>
      <w:r w:rsidRPr="00070657">
        <w:rPr>
          <w:rFonts w:ascii="Bookman Old Style" w:hAnsi="Bookman Old Style" w:cs="Times New Roman"/>
          <w:kern w:val="0"/>
        </w:rPr>
        <w:t xml:space="preserve">tendo em vista o que consta no </w:t>
      </w:r>
      <w:r w:rsidRPr="00070657">
        <w:rPr>
          <w:rFonts w:ascii="Bookman Old Style" w:hAnsi="Bookman Old Style" w:cs="Times New Roman"/>
          <w:b/>
          <w:bCs/>
          <w:kern w:val="0"/>
        </w:rPr>
        <w:t>Processo nº</w:t>
      </w:r>
      <w:r w:rsidRPr="00070657">
        <w:rPr>
          <w:rFonts w:ascii="Bookman Old Style" w:hAnsi="Bookman Old Style" w:cs="Times New Roman"/>
          <w:b/>
          <w:bCs/>
          <w:color w:val="000000"/>
          <w:kern w:val="0"/>
        </w:rPr>
        <w:t xml:space="preserve"> 00</w:t>
      </w:r>
      <w:r w:rsidR="00B501F3">
        <w:rPr>
          <w:rFonts w:ascii="Bookman Old Style" w:hAnsi="Bookman Old Style" w:cs="Times New Roman"/>
          <w:b/>
          <w:bCs/>
          <w:color w:val="000000"/>
          <w:kern w:val="0"/>
        </w:rPr>
        <w:t>1</w:t>
      </w:r>
      <w:r w:rsidRPr="00070657">
        <w:rPr>
          <w:rFonts w:ascii="Bookman Old Style" w:hAnsi="Bookman Old Style" w:cs="Times New Roman"/>
          <w:b/>
          <w:bCs/>
          <w:color w:val="000000"/>
          <w:kern w:val="0"/>
        </w:rPr>
        <w:t>/2026</w:t>
      </w:r>
      <w:r w:rsidRPr="00070657">
        <w:rPr>
          <w:rFonts w:ascii="Bookman Old Style" w:hAnsi="Bookman Old Style" w:cs="Times New Roman"/>
          <w:color w:val="000000"/>
          <w:kern w:val="0"/>
        </w:rPr>
        <w:t xml:space="preserve"> </w:t>
      </w:r>
      <w:r w:rsidRPr="00070657">
        <w:rPr>
          <w:rFonts w:ascii="Bookman Old Style" w:hAnsi="Bookman Old Style" w:cs="Times New Roman"/>
          <w:kern w:val="0"/>
        </w:rPr>
        <w:t xml:space="preserve">e em observância às disposições da </w:t>
      </w:r>
      <w:hyperlink r:id="rId7" w:history="1">
        <w:r w:rsidRPr="00070657">
          <w:rPr>
            <w:rFonts w:ascii="Bookman Old Style" w:hAnsi="Bookman Old Style" w:cs="Times New Roman"/>
            <w:color w:val="000080"/>
            <w:kern w:val="0"/>
            <w:u w:val="single"/>
          </w:rPr>
          <w:t>Lei nº 14.133, de 1º de abril de 2021</w:t>
        </w:r>
      </w:hyperlink>
      <w:r w:rsidRPr="00070657">
        <w:rPr>
          <w:rFonts w:ascii="Bookman Old Style" w:hAnsi="Bookman Old Style" w:cs="Times New Roman"/>
          <w:kern w:val="0"/>
        </w:rPr>
        <w:t xml:space="preserve">, e demais legislação aplicável, resolvem celebrar o presente Termo de Contrato, decorrente do </w:t>
      </w:r>
      <w:r w:rsidRPr="00070657">
        <w:rPr>
          <w:rFonts w:ascii="Bookman Old Style" w:hAnsi="Bookman Old Style" w:cs="Times New Roman"/>
          <w:b/>
          <w:bCs/>
          <w:kern w:val="0"/>
        </w:rPr>
        <w:t>Processo Administrativo</w:t>
      </w:r>
      <w:r w:rsidR="00ED05F7">
        <w:rPr>
          <w:rFonts w:ascii="Bookman Old Style" w:hAnsi="Bookman Old Style" w:cs="Times New Roman"/>
          <w:b/>
          <w:bCs/>
          <w:kern w:val="0"/>
        </w:rPr>
        <w:t xml:space="preserve"> referente DFD</w:t>
      </w:r>
      <w:r w:rsidRPr="00070657">
        <w:rPr>
          <w:rFonts w:ascii="Bookman Old Style" w:hAnsi="Bookman Old Style" w:cs="Times New Roman"/>
          <w:b/>
          <w:bCs/>
          <w:kern w:val="0"/>
        </w:rPr>
        <w:t xml:space="preserve"> nº. 00</w:t>
      </w:r>
      <w:r w:rsidR="00ED05F7">
        <w:rPr>
          <w:rFonts w:ascii="Bookman Old Style" w:hAnsi="Bookman Old Style" w:cs="Times New Roman"/>
          <w:b/>
          <w:bCs/>
          <w:kern w:val="0"/>
        </w:rPr>
        <w:t>6</w:t>
      </w:r>
      <w:r w:rsidRPr="00070657">
        <w:rPr>
          <w:rFonts w:ascii="Bookman Old Style" w:hAnsi="Bookman Old Style" w:cs="Times New Roman"/>
          <w:b/>
          <w:bCs/>
          <w:kern w:val="0"/>
        </w:rPr>
        <w:t>/2026</w:t>
      </w:r>
      <w:r w:rsidRPr="00070657">
        <w:rPr>
          <w:rFonts w:ascii="Bookman Old Style" w:hAnsi="Bookman Old Style" w:cs="Times New Roman"/>
          <w:kern w:val="0"/>
        </w:rPr>
        <w:t xml:space="preserve">, </w:t>
      </w:r>
      <w:r w:rsidR="00ED05F7" w:rsidRPr="00ED05F7">
        <w:rPr>
          <w:rFonts w:ascii="Bookman Old Style" w:hAnsi="Bookman Old Style" w:cs="Times New Roman"/>
          <w:b/>
          <w:bCs/>
          <w:kern w:val="0"/>
        </w:rPr>
        <w:t>CONTRATO Nº 001/2026</w:t>
      </w:r>
      <w:r w:rsidR="00ED05F7">
        <w:rPr>
          <w:rFonts w:ascii="Bookman Old Style" w:hAnsi="Bookman Old Style" w:cs="Times New Roman"/>
          <w:b/>
          <w:bCs/>
          <w:kern w:val="0"/>
        </w:rPr>
        <w:t xml:space="preserve"> -</w:t>
      </w:r>
      <w:r w:rsidR="00ED05F7">
        <w:rPr>
          <w:rFonts w:ascii="Bookman Old Style" w:hAnsi="Bookman Old Style" w:cs="Times New Roman"/>
          <w:kern w:val="0"/>
        </w:rPr>
        <w:t xml:space="preserve"> </w:t>
      </w:r>
      <w:r w:rsidRPr="00070657">
        <w:rPr>
          <w:rFonts w:ascii="Bookman Old Style" w:hAnsi="Bookman Old Style" w:cs="Times New Roman"/>
          <w:b/>
          <w:bCs/>
          <w:kern w:val="0"/>
        </w:rPr>
        <w:t>I</w:t>
      </w:r>
      <w:r w:rsidR="00C00788">
        <w:rPr>
          <w:rFonts w:ascii="Bookman Old Style" w:hAnsi="Bookman Old Style" w:cs="Times New Roman"/>
          <w:b/>
          <w:bCs/>
          <w:kern w:val="0"/>
        </w:rPr>
        <w:t>NEXIGIBILIDADE</w:t>
      </w:r>
      <w:r w:rsidRPr="00070657">
        <w:rPr>
          <w:rFonts w:ascii="Bookman Old Style" w:hAnsi="Bookman Old Style" w:cs="Times New Roman"/>
          <w:b/>
          <w:bCs/>
          <w:kern w:val="0"/>
        </w:rPr>
        <w:t xml:space="preserve"> </w:t>
      </w:r>
      <w:r w:rsidR="00C00788">
        <w:rPr>
          <w:rFonts w:ascii="Bookman Old Style" w:hAnsi="Bookman Old Style" w:cs="Times New Roman"/>
          <w:b/>
          <w:bCs/>
          <w:kern w:val="0"/>
        </w:rPr>
        <w:t>DE</w:t>
      </w:r>
      <w:r w:rsidRPr="00070657">
        <w:rPr>
          <w:rFonts w:ascii="Bookman Old Style" w:hAnsi="Bookman Old Style" w:cs="Times New Roman"/>
          <w:b/>
          <w:bCs/>
          <w:kern w:val="0"/>
        </w:rPr>
        <w:t xml:space="preserve"> </w:t>
      </w:r>
      <w:r w:rsidR="00C00788">
        <w:rPr>
          <w:rFonts w:ascii="Bookman Old Style" w:hAnsi="Bookman Old Style" w:cs="Times New Roman"/>
          <w:b/>
          <w:bCs/>
          <w:kern w:val="0"/>
        </w:rPr>
        <w:t xml:space="preserve">LICITAÇÃO </w:t>
      </w:r>
      <w:r w:rsidRPr="00070657">
        <w:rPr>
          <w:rFonts w:ascii="Bookman Old Style" w:hAnsi="Bookman Old Style" w:cs="Times New Roman"/>
          <w:b/>
          <w:bCs/>
          <w:kern w:val="0"/>
        </w:rPr>
        <w:t xml:space="preserve">nº </w:t>
      </w:r>
      <w:r w:rsidR="00ED05F7">
        <w:rPr>
          <w:rFonts w:ascii="Bookman Old Style" w:hAnsi="Bookman Old Style" w:cs="Times New Roman"/>
          <w:b/>
          <w:bCs/>
          <w:kern w:val="0"/>
        </w:rPr>
        <w:t>001</w:t>
      </w:r>
      <w:r w:rsidRPr="00070657">
        <w:rPr>
          <w:rFonts w:ascii="Bookman Old Style" w:hAnsi="Bookman Old Style" w:cs="Times New Roman"/>
          <w:b/>
          <w:bCs/>
          <w:kern w:val="0"/>
        </w:rPr>
        <w:t>/2026</w:t>
      </w:r>
      <w:r w:rsidRPr="00070657">
        <w:rPr>
          <w:rFonts w:ascii="Bookman Old Style" w:hAnsi="Bookman Old Style" w:cs="Times New Roman"/>
          <w:kern w:val="0"/>
        </w:rPr>
        <w:t>, mediante as cláusulas e condições a seguir enunciadas.</w:t>
      </w:r>
    </w:p>
    <w:p w14:paraId="121A7BC3" w14:textId="77777777" w:rsidR="0054120A" w:rsidRPr="00070657" w:rsidRDefault="0054120A" w:rsidP="0054120A">
      <w:pPr>
        <w:keepNext/>
        <w:keepLines/>
        <w:numPr>
          <w:ilvl w:val="0"/>
          <w:numId w:val="1"/>
        </w:numPr>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PRIMEIRA – OBJETO (</w:t>
      </w:r>
      <w:hyperlink r:id="rId8" w:anchor="art92" w:history="1">
        <w:r w:rsidRPr="00070657">
          <w:rPr>
            <w:rFonts w:ascii="Bookman Old Style" w:hAnsi="Bookman Old Style" w:cs="Times New Roman"/>
            <w:b/>
            <w:bCs/>
            <w:color w:val="000080"/>
            <w:u w:val="single"/>
          </w:rPr>
          <w:t>art. 92, I e II</w:t>
        </w:r>
      </w:hyperlink>
      <w:r w:rsidRPr="00070657">
        <w:rPr>
          <w:rFonts w:ascii="Bookman Old Style" w:hAnsi="Bookman Old Style" w:cs="Times New Roman"/>
          <w:b/>
          <w:bCs/>
        </w:rPr>
        <w:t>)</w:t>
      </w:r>
    </w:p>
    <w:p w14:paraId="1D0AAD60" w14:textId="073E70BB" w:rsidR="0054120A" w:rsidRPr="00070657" w:rsidRDefault="0054120A" w:rsidP="0054120A">
      <w:pPr>
        <w:contextualSpacing/>
        <w:jc w:val="both"/>
        <w:rPr>
          <w:rFonts w:ascii="Bookman Old Style" w:hAnsi="Bookman Old Style" w:cs="Arial"/>
        </w:rPr>
      </w:pPr>
      <w:r w:rsidRPr="00070657">
        <w:rPr>
          <w:rFonts w:ascii="Bookman Old Style" w:hAnsi="Bookman Old Style" w:cs="Times New Roman"/>
        </w:rPr>
        <w:t>1.1-</w:t>
      </w:r>
      <w:r w:rsidRPr="00070657">
        <w:rPr>
          <w:rFonts w:ascii="Bookman Old Style" w:hAnsi="Bookman Old Style" w:cs="Arial"/>
        </w:rPr>
        <w:t xml:space="preserve"> Constitui objeto do presente CONTRATO a </w:t>
      </w:r>
      <w:bookmarkStart w:id="0" w:name="_Hlk125717987"/>
      <w:r w:rsidRPr="00070657">
        <w:rPr>
          <w:rFonts w:ascii="Bookman Old Style" w:hAnsi="Bookman Old Style" w:cs="Arial"/>
        </w:rPr>
        <w:t xml:space="preserve">contratação de serviço técnico especializado de avaliação atuarial do exercício de 2027, com data base de 31/12/2026, contemplando todas as atualizações cadastrais, financeiras e legais do exercício de 2026, para atendimento do </w:t>
      </w:r>
      <w:r w:rsidRPr="00070657">
        <w:rPr>
          <w:rFonts w:ascii="Bookman Old Style" w:hAnsi="Bookman Old Style" w:cs="Arial"/>
          <w:bCs/>
          <w:iCs/>
        </w:rPr>
        <w:t xml:space="preserve">Instituto de Previdência Municipal de </w:t>
      </w:r>
      <w:r w:rsidR="00D96883">
        <w:rPr>
          <w:rFonts w:ascii="Bookman Old Style" w:hAnsi="Bookman Old Style" w:cs="Arial"/>
          <w:bCs/>
          <w:iCs/>
        </w:rPr>
        <w:t>Varjão de minas</w:t>
      </w:r>
      <w:r w:rsidRPr="00070657">
        <w:rPr>
          <w:rFonts w:ascii="Bookman Old Style" w:hAnsi="Bookman Old Style" w:cs="Arial"/>
          <w:bCs/>
          <w:iCs/>
        </w:rPr>
        <w:t>-</w:t>
      </w:r>
      <w:r w:rsidR="00D96883">
        <w:rPr>
          <w:rFonts w:ascii="Bookman Old Style" w:hAnsi="Bookman Old Style" w:cs="Arial"/>
          <w:bCs/>
          <w:iCs/>
        </w:rPr>
        <w:t>IPREVAM</w:t>
      </w:r>
      <w:r w:rsidRPr="00070657">
        <w:rPr>
          <w:rFonts w:ascii="Bookman Old Style" w:hAnsi="Bookman Old Style" w:cs="Arial"/>
        </w:rPr>
        <w:t xml:space="preserve">, </w:t>
      </w:r>
      <w:bookmarkEnd w:id="0"/>
      <w:r w:rsidRPr="00070657">
        <w:rPr>
          <w:rFonts w:ascii="Bookman Old Style" w:hAnsi="Bookman Old Style" w:cs="Arial"/>
        </w:rPr>
        <w:t>consoante termo de referência e proposta apresentada pela Contratada, que integram o presente contrato como se nele transcritos integralmente.</w:t>
      </w:r>
    </w:p>
    <w:p w14:paraId="3DAA04EE"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b/>
          <w:bCs/>
        </w:rPr>
        <w:t xml:space="preserve">1.2. Vinculam esta contratação, independentemente de transcrição: </w:t>
      </w:r>
    </w:p>
    <w:p w14:paraId="3E8BFC1F"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 xml:space="preserve">1.2.1. O Termo de Referência; </w:t>
      </w:r>
    </w:p>
    <w:p w14:paraId="1B540D0D"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1.2.2. A Proposta da contratada;</w:t>
      </w:r>
    </w:p>
    <w:p w14:paraId="028572C2"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1.2.3. Eventuais anexos dos documentos supracitados.</w:t>
      </w:r>
    </w:p>
    <w:p w14:paraId="54903772"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SEGUNDA – VIGÊNCIA E PRORROGAÇÃO</w:t>
      </w:r>
    </w:p>
    <w:p w14:paraId="3BABE862"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2.1-O presente contrato terá vigência de 12 (doze) meses, contada a partir da data de sua assinatura, podendo ser prorrogado na forma dos artigos 106 e 107 da Lei n° 14.133/2021.</w:t>
      </w:r>
    </w:p>
    <w:p w14:paraId="4CFECB85" w14:textId="77777777" w:rsidR="0054120A" w:rsidRPr="00070657" w:rsidRDefault="0054120A" w:rsidP="0054120A">
      <w:pPr>
        <w:spacing w:before="120" w:after="120"/>
        <w:jc w:val="both"/>
        <w:rPr>
          <w:rFonts w:ascii="Bookman Old Style" w:hAnsi="Bookman Old Style" w:cs="Times New Roman"/>
          <w:i/>
          <w:iCs/>
          <w:color w:val="FF0000"/>
        </w:rPr>
      </w:pPr>
    </w:p>
    <w:p w14:paraId="65D297F0"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TERCEIRA – MODELOS DE EXECUÇÃO E GESTÃO CONTRATUAIS (</w:t>
      </w:r>
      <w:hyperlink r:id="rId9" w:anchor="art92" w:history="1">
        <w:r w:rsidRPr="00070657">
          <w:rPr>
            <w:rFonts w:ascii="Bookman Old Style" w:hAnsi="Bookman Old Style" w:cs="Times New Roman"/>
            <w:b/>
            <w:bCs/>
            <w:color w:val="000080"/>
            <w:u w:val="single"/>
          </w:rPr>
          <w:t>art. 92, IV, VII e XVIII)</w:t>
        </w:r>
      </w:hyperlink>
    </w:p>
    <w:p w14:paraId="5B1BBE3C" w14:textId="77777777" w:rsidR="0054120A" w:rsidRPr="00070657" w:rsidRDefault="0054120A" w:rsidP="0054120A">
      <w:pPr>
        <w:jc w:val="both"/>
        <w:rPr>
          <w:rFonts w:ascii="Bookman Old Style" w:hAnsi="Bookman Old Style" w:cs="Times New Roman"/>
          <w:b/>
        </w:rPr>
      </w:pPr>
      <w:r w:rsidRPr="00070657">
        <w:rPr>
          <w:rFonts w:ascii="Bookman Old Style" w:hAnsi="Bookman Old Style" w:cs="Times New Roman"/>
          <w:b/>
        </w:rPr>
        <w:t xml:space="preserve">3.1-Dos critérios de aferição </w:t>
      </w:r>
    </w:p>
    <w:p w14:paraId="2F0D80DA" w14:textId="77777777" w:rsidR="007D0503" w:rsidRDefault="007D0503" w:rsidP="0054120A">
      <w:pPr>
        <w:jc w:val="both"/>
        <w:rPr>
          <w:rFonts w:ascii="Bookman Old Style" w:hAnsi="Bookman Old Style" w:cs="Times New Roman"/>
          <w:color w:val="000000"/>
        </w:rPr>
      </w:pPr>
    </w:p>
    <w:p w14:paraId="525DDACA" w14:textId="3840F541" w:rsidR="0054120A" w:rsidRPr="00070657" w:rsidRDefault="0054120A" w:rsidP="0054120A">
      <w:pPr>
        <w:jc w:val="both"/>
        <w:rPr>
          <w:rFonts w:ascii="Bookman Old Style" w:hAnsi="Bookman Old Style" w:cs="Times New Roman"/>
          <w:color w:val="000000"/>
        </w:rPr>
      </w:pPr>
      <w:r w:rsidRPr="00070657">
        <w:rPr>
          <w:rFonts w:ascii="Bookman Old Style" w:hAnsi="Bookman Old Style" w:cs="Times New Roman"/>
          <w:color w:val="000000"/>
        </w:rPr>
        <w:t xml:space="preserve">3.1.1-A aferição da execução do objeto </w:t>
      </w:r>
      <w:r w:rsidRPr="00070657">
        <w:rPr>
          <w:rFonts w:ascii="Bookman Old Style" w:hAnsi="Bookman Old Style" w:cs="Times New Roman"/>
        </w:rPr>
        <w:t xml:space="preserve">utilizará o disposto neste item, devendo </w:t>
      </w:r>
      <w:r w:rsidRPr="00070657">
        <w:rPr>
          <w:rFonts w:ascii="Bookman Old Style" w:hAnsi="Bookman Old Style" w:cs="Times New Roman"/>
          <w:color w:val="000000"/>
        </w:rPr>
        <w:t>haver o redimensionamento no pagamento com base nos indicadores estabelecidos, sempre que a CONTRATADA:</w:t>
      </w:r>
    </w:p>
    <w:p w14:paraId="759F4CCC"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a) não produzir os resultados, deixar de executar, ou não executar com a qualidade mínima exigida as atividades contratadas; ou</w:t>
      </w:r>
    </w:p>
    <w:p w14:paraId="7B523101"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b) deixar de utilizar materiais e recursos humanos exigidos para a execução do serviço, ou utilizá-los com qualidade ou quantidade inferior à demandada.</w:t>
      </w:r>
    </w:p>
    <w:p w14:paraId="1B2F0028" w14:textId="77777777" w:rsidR="0054120A" w:rsidRPr="00070657" w:rsidRDefault="0054120A" w:rsidP="0054120A">
      <w:pPr>
        <w:jc w:val="both"/>
        <w:rPr>
          <w:rFonts w:ascii="Bookman Old Style" w:hAnsi="Bookman Old Style" w:cs="Times New Roman"/>
        </w:rPr>
      </w:pPr>
      <w:r w:rsidRPr="00070657">
        <w:rPr>
          <w:rFonts w:ascii="Bookman Old Style" w:hAnsi="Bookman Old Style" w:cs="Times New Roman"/>
        </w:rPr>
        <w:t xml:space="preserve">c)A execução dos contratos será acompanhada por meio de instrumentos de controle que permitam a mensuração de resultados e adequação do objeto prestado. </w:t>
      </w:r>
    </w:p>
    <w:p w14:paraId="7525BDB1" w14:textId="77777777" w:rsidR="0054120A" w:rsidRPr="00070657" w:rsidRDefault="0054120A" w:rsidP="0054120A">
      <w:pPr>
        <w:jc w:val="both"/>
        <w:rPr>
          <w:rFonts w:ascii="Bookman Old Style" w:hAnsi="Bookman Old Style" w:cs="Times New Roman"/>
        </w:rPr>
      </w:pPr>
    </w:p>
    <w:p w14:paraId="43EB3439" w14:textId="77777777" w:rsidR="0054120A" w:rsidRPr="00070657" w:rsidRDefault="0054120A" w:rsidP="0054120A">
      <w:pPr>
        <w:jc w:val="both"/>
        <w:rPr>
          <w:rFonts w:ascii="Bookman Old Style" w:hAnsi="Bookman Old Style" w:cs="Times New Roman"/>
          <w:b/>
          <w:bCs/>
        </w:rPr>
      </w:pPr>
      <w:r w:rsidRPr="00070657">
        <w:rPr>
          <w:rFonts w:ascii="Bookman Old Style" w:hAnsi="Bookman Old Style" w:cs="Times New Roman"/>
          <w:b/>
          <w:bCs/>
        </w:rPr>
        <w:t>3.2-Do recebimento</w:t>
      </w:r>
    </w:p>
    <w:p w14:paraId="313F518A" w14:textId="77777777" w:rsidR="0054120A" w:rsidRPr="00070657" w:rsidRDefault="0054120A" w:rsidP="0054120A">
      <w:pPr>
        <w:pStyle w:val="Nivel2"/>
        <w:suppressAutoHyphens w:val="0"/>
        <w:spacing w:before="0" w:after="0" w:line="240" w:lineRule="auto"/>
        <w:ind w:left="0" w:firstLine="0"/>
        <w:rPr>
          <w:rFonts w:ascii="Bookman Old Style" w:hAnsi="Bookman Old Style" w:cs="Times New Roman"/>
          <w:bCs/>
          <w:color w:val="auto"/>
        </w:rPr>
      </w:pPr>
      <w:r w:rsidRPr="00070657">
        <w:rPr>
          <w:rFonts w:ascii="Bookman Old Style" w:hAnsi="Bookman Old Style" w:cs="Times New Roman"/>
          <w:bCs/>
          <w:color w:val="auto"/>
        </w:rPr>
        <w:t xml:space="preserve">3.2.1-Os serviços serão recebidos provisoriamente, no prazo de 05 (cinco) dias, contado da data de sua entrega, pelo (a) responsável pelo acompanhamento e fiscalização do contrato, </w:t>
      </w:r>
      <w:r w:rsidRPr="00070657">
        <w:rPr>
          <w:rFonts w:ascii="Bookman Old Style" w:hAnsi="Bookman Old Style" w:cs="Times New Roman"/>
        </w:rPr>
        <w:t>quando verificado o cumprimento das exigências de caráter técnico</w:t>
      </w:r>
      <w:r w:rsidRPr="00070657">
        <w:rPr>
          <w:rFonts w:ascii="Bookman Old Style" w:hAnsi="Bookman Old Style" w:cs="Times New Roman"/>
          <w:bCs/>
          <w:color w:val="auto"/>
        </w:rPr>
        <w:t>.</w:t>
      </w:r>
    </w:p>
    <w:p w14:paraId="6527E503" w14:textId="77777777" w:rsidR="0054120A" w:rsidRPr="00070657" w:rsidRDefault="0054120A" w:rsidP="0054120A">
      <w:pPr>
        <w:pStyle w:val="Nivel2"/>
        <w:suppressAutoHyphens w:val="0"/>
        <w:spacing w:before="0" w:after="0" w:line="240" w:lineRule="auto"/>
        <w:ind w:left="0"/>
        <w:rPr>
          <w:rFonts w:ascii="Bookman Old Style" w:hAnsi="Bookman Old Style" w:cs="Times New Roman"/>
          <w:bCs/>
          <w:color w:val="auto"/>
        </w:rPr>
      </w:pPr>
    </w:p>
    <w:p w14:paraId="468981AD" w14:textId="77777777" w:rsidR="0054120A" w:rsidRPr="00070657" w:rsidRDefault="0054120A" w:rsidP="0054120A">
      <w:pPr>
        <w:pStyle w:val="Nivel2"/>
        <w:suppressAutoHyphens w:val="0"/>
        <w:spacing w:before="0" w:after="0" w:line="240" w:lineRule="auto"/>
        <w:ind w:left="0" w:firstLine="0"/>
        <w:rPr>
          <w:rFonts w:ascii="Bookman Old Style" w:hAnsi="Bookman Old Style" w:cs="Times New Roman"/>
          <w:bCs/>
          <w:color w:val="auto"/>
        </w:rPr>
      </w:pPr>
      <w:r w:rsidRPr="00070657">
        <w:rPr>
          <w:rFonts w:ascii="Bookman Old Style" w:hAnsi="Bookman Old Style" w:cs="Times New Roman"/>
          <w:bCs/>
          <w:color w:val="auto"/>
        </w:rPr>
        <w:t>3.2.2-O contratante realizará inspeção minuciosa de todos os serviços executados, por meio de servidor designado, com a finalidade de verificar a adequação dos serviços e constatar e relacionar os arremates, retoques e revisões finais que se fizerem necessários.</w:t>
      </w:r>
    </w:p>
    <w:p w14:paraId="24409EAB" w14:textId="77777777" w:rsidR="0054120A" w:rsidRPr="00070657" w:rsidRDefault="0054120A" w:rsidP="0054120A">
      <w:pPr>
        <w:pStyle w:val="Nivel2"/>
        <w:suppressAutoHyphens w:val="0"/>
        <w:spacing w:before="0" w:after="0" w:line="240" w:lineRule="auto"/>
        <w:ind w:left="0" w:firstLine="0"/>
        <w:rPr>
          <w:rFonts w:ascii="Bookman Old Style" w:hAnsi="Bookman Old Style" w:cs="Times New Roman"/>
          <w:bCs/>
          <w:color w:val="auto"/>
        </w:rPr>
      </w:pPr>
      <w:r w:rsidRPr="00070657">
        <w:rPr>
          <w:rFonts w:ascii="Bookman Old Style" w:hAnsi="Bookman Old Style" w:cs="Times New Roman"/>
          <w:bCs/>
          <w:color w:val="auto"/>
        </w:rPr>
        <w:t>3.2.3-O Contratado fica obrigado a reparar, corrigir, remover, reconstruir ou substituir, às suas expensas, no todo ou em parte, o objeto em que se verificarem vícios, defeitos ou incorreções resultantes da execução, cabendo à fiscalização não atestar a última e/ou única medição de serviços até que sejam sanadas todas as eventuais pendências que possam vir a ser apontadas no Recebimento Provisório.</w:t>
      </w:r>
    </w:p>
    <w:p w14:paraId="5E13D146" w14:textId="77777777" w:rsidR="0054120A" w:rsidRPr="00070657" w:rsidRDefault="0054120A" w:rsidP="0054120A">
      <w:pPr>
        <w:pStyle w:val="Nivel2"/>
        <w:suppressAutoHyphens w:val="0"/>
        <w:spacing w:before="0" w:after="0" w:line="240" w:lineRule="auto"/>
        <w:ind w:left="0" w:firstLine="0"/>
        <w:rPr>
          <w:rFonts w:ascii="Bookman Old Style" w:hAnsi="Bookman Old Style" w:cs="Times New Roman"/>
        </w:rPr>
      </w:pPr>
      <w:r w:rsidRPr="00070657">
        <w:rPr>
          <w:rFonts w:ascii="Bookman Old Style" w:hAnsi="Bookman Old Style" w:cs="Times New Roman"/>
          <w:bCs/>
          <w:color w:val="auto"/>
        </w:rPr>
        <w:t>3.2.4-Os serviços poderão ser rejeitados, no todo ou em parte, quando em desacordo com as especificações constantes no Documento de Formalização de Demanda-DFD na proposta, devendo ser corrigidos/refeitos/substituídos no prazo de 10 (dez) dias, a contar da notificação da contratada, às suas custas, sem prejuízo da aplicação das penalidades.</w:t>
      </w:r>
    </w:p>
    <w:p w14:paraId="39504B63" w14:textId="77777777" w:rsidR="0054120A" w:rsidRPr="00070657" w:rsidRDefault="0054120A" w:rsidP="0054120A">
      <w:pPr>
        <w:pStyle w:val="Nivel2"/>
        <w:suppressAutoHyphens w:val="0"/>
        <w:spacing w:before="0" w:after="0" w:line="240" w:lineRule="auto"/>
        <w:ind w:left="0"/>
        <w:rPr>
          <w:rFonts w:ascii="Bookman Old Style" w:hAnsi="Bookman Old Style" w:cs="Times New Roman"/>
          <w:bCs/>
          <w:color w:val="auto"/>
        </w:rPr>
      </w:pPr>
    </w:p>
    <w:p w14:paraId="5868F073" w14:textId="77777777" w:rsidR="0054120A" w:rsidRPr="00070657" w:rsidRDefault="0054120A" w:rsidP="0054120A">
      <w:pPr>
        <w:pStyle w:val="Nivel2"/>
        <w:suppressAutoHyphens w:val="0"/>
        <w:spacing w:before="0" w:after="0" w:line="240" w:lineRule="auto"/>
        <w:ind w:left="0" w:firstLine="0"/>
        <w:rPr>
          <w:rFonts w:ascii="Bookman Old Style" w:hAnsi="Bookman Old Style" w:cs="Times New Roman"/>
          <w:bCs/>
          <w:color w:val="auto"/>
        </w:rPr>
      </w:pPr>
      <w:r w:rsidRPr="00070657">
        <w:rPr>
          <w:rFonts w:ascii="Bookman Old Style" w:hAnsi="Bookman Old Style" w:cs="Times New Roman"/>
          <w:bCs/>
          <w:color w:val="auto"/>
        </w:rPr>
        <w:t xml:space="preserve">3.2.5-Os serviços serão recebidos definitivamente no prazo de 05 (cinco) dias, contados do recebimento provisório, </w:t>
      </w:r>
      <w:r w:rsidRPr="00070657">
        <w:rPr>
          <w:rFonts w:ascii="Bookman Old Style" w:hAnsi="Bookman Old Style" w:cs="Times New Roman"/>
        </w:rPr>
        <w:t>por servidor ou comissão designada pela autoridade competente,</w:t>
      </w:r>
      <w:r w:rsidRPr="00070657">
        <w:rPr>
          <w:rFonts w:ascii="Bookman Old Style" w:hAnsi="Bookman Old Style" w:cs="Times New Roman"/>
          <w:bCs/>
          <w:color w:val="auto"/>
        </w:rPr>
        <w:t xml:space="preserve"> após a verificação da qualidade e quantidade do serviço e consequente aceitação, obedecendo as seguintes diretrizes:</w:t>
      </w:r>
    </w:p>
    <w:p w14:paraId="4CDD63AA" w14:textId="77777777" w:rsidR="0054120A" w:rsidRPr="00070657" w:rsidRDefault="0054120A" w:rsidP="0054120A">
      <w:pPr>
        <w:pStyle w:val="Nivel2"/>
        <w:spacing w:before="0" w:after="0" w:line="240" w:lineRule="auto"/>
        <w:ind w:left="0"/>
        <w:rPr>
          <w:rFonts w:ascii="Bookman Old Style" w:hAnsi="Bookman Old Style" w:cs="Times New Roman"/>
          <w:bCs/>
          <w:color w:val="auto"/>
        </w:rPr>
      </w:pPr>
    </w:p>
    <w:p w14:paraId="64453C35" w14:textId="77777777" w:rsidR="0054120A" w:rsidRPr="00070657" w:rsidRDefault="0054120A" w:rsidP="0054120A">
      <w:pPr>
        <w:pStyle w:val="Nivel2"/>
        <w:tabs>
          <w:tab w:val="left" w:pos="1701"/>
          <w:tab w:val="left" w:pos="1985"/>
        </w:tabs>
        <w:suppressAutoHyphens w:val="0"/>
        <w:spacing w:before="0" w:after="0" w:line="240" w:lineRule="auto"/>
        <w:ind w:left="0"/>
        <w:rPr>
          <w:rFonts w:ascii="Bookman Old Style" w:hAnsi="Bookman Old Style" w:cs="Times New Roman"/>
          <w:bCs/>
          <w:color w:val="auto"/>
        </w:rPr>
      </w:pPr>
      <w:r w:rsidRPr="00070657">
        <w:rPr>
          <w:rFonts w:ascii="Bookman Old Style" w:hAnsi="Bookman Old Style" w:cs="Times New Roman"/>
        </w:rPr>
        <w:tab/>
        <w:t>3.2.6-Realizar a análise de eventuais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4F23BA15" w14:textId="77777777" w:rsidR="0054120A" w:rsidRPr="00070657" w:rsidRDefault="0054120A" w:rsidP="0054120A">
      <w:pPr>
        <w:pStyle w:val="Nivel2"/>
        <w:tabs>
          <w:tab w:val="left" w:pos="1701"/>
        </w:tabs>
        <w:suppressAutoHyphens w:val="0"/>
        <w:spacing w:before="0" w:after="0" w:line="240" w:lineRule="auto"/>
        <w:ind w:left="0"/>
        <w:rPr>
          <w:rFonts w:ascii="Bookman Old Style" w:hAnsi="Bookman Old Style" w:cs="Times New Roman"/>
          <w:bCs/>
          <w:color w:val="auto"/>
        </w:rPr>
      </w:pPr>
      <w:r w:rsidRPr="00070657">
        <w:rPr>
          <w:rFonts w:ascii="Bookman Old Style" w:hAnsi="Bookman Old Style" w:cs="Times New Roman"/>
        </w:rPr>
        <w:tab/>
        <w:t>3.2.7-Comunicar a empresa para que emita a Nota Fiscal ou Fatura, com o valor exato dimensionado pela fiscalização</w:t>
      </w:r>
      <w:r w:rsidRPr="00070657">
        <w:rPr>
          <w:rFonts w:ascii="Bookman Old Style" w:hAnsi="Bookman Old Style" w:cs="Times New Roman"/>
          <w:color w:val="auto"/>
        </w:rPr>
        <w:t>.</w:t>
      </w:r>
    </w:p>
    <w:p w14:paraId="28A6A8FF" w14:textId="77777777" w:rsidR="0054120A" w:rsidRPr="00070657" w:rsidRDefault="0054120A" w:rsidP="0054120A">
      <w:pPr>
        <w:pStyle w:val="Nivel2"/>
        <w:suppressAutoHyphens w:val="0"/>
        <w:spacing w:before="0" w:after="0" w:line="240" w:lineRule="auto"/>
        <w:ind w:left="0"/>
        <w:rPr>
          <w:rFonts w:ascii="Bookman Old Style" w:hAnsi="Bookman Old Style" w:cs="Times New Roman"/>
          <w:bCs/>
          <w:color w:val="auto"/>
        </w:rPr>
      </w:pPr>
    </w:p>
    <w:p w14:paraId="22F69865" w14:textId="77777777" w:rsidR="007D0503" w:rsidRDefault="007D0503" w:rsidP="0054120A">
      <w:pPr>
        <w:pStyle w:val="Nivel2"/>
        <w:suppressAutoHyphens w:val="0"/>
        <w:spacing w:before="0" w:after="0" w:line="240" w:lineRule="auto"/>
        <w:ind w:left="0" w:firstLine="0"/>
        <w:rPr>
          <w:rFonts w:ascii="Bookman Old Style" w:hAnsi="Bookman Old Style" w:cs="Times New Roman"/>
          <w:bCs/>
          <w:color w:val="auto"/>
        </w:rPr>
      </w:pPr>
    </w:p>
    <w:p w14:paraId="1CAE11A9" w14:textId="3414F48D" w:rsidR="0054120A" w:rsidRPr="00070657" w:rsidRDefault="0054120A" w:rsidP="0054120A">
      <w:pPr>
        <w:pStyle w:val="Nivel2"/>
        <w:suppressAutoHyphens w:val="0"/>
        <w:spacing w:before="0" w:after="0" w:line="240" w:lineRule="auto"/>
        <w:ind w:left="0" w:firstLine="0"/>
        <w:rPr>
          <w:rFonts w:ascii="Bookman Old Style" w:hAnsi="Bookman Old Style" w:cs="Times New Roman"/>
          <w:bCs/>
          <w:color w:val="auto"/>
        </w:rPr>
      </w:pPr>
      <w:r w:rsidRPr="00070657">
        <w:rPr>
          <w:rFonts w:ascii="Bookman Old Style" w:hAnsi="Bookman Old Style" w:cs="Times New Roman"/>
          <w:bCs/>
          <w:color w:val="auto"/>
        </w:rPr>
        <w:t>3.2.8-O recebimento provisório ou definitivo não excluirá a responsabilidade civil pela solidez e pela segurança do serviço nem a responsabilidade ético-profissional pela perfeita execução do contrato.</w:t>
      </w:r>
    </w:p>
    <w:p w14:paraId="5CE83DC2" w14:textId="77777777" w:rsidR="0054120A" w:rsidRPr="00070657" w:rsidRDefault="0054120A" w:rsidP="0054120A">
      <w:pPr>
        <w:contextualSpacing/>
        <w:jc w:val="both"/>
        <w:rPr>
          <w:rFonts w:ascii="Bookman Old Style" w:hAnsi="Bookman Old Style" w:cs="Times New Roman"/>
        </w:rPr>
      </w:pPr>
    </w:p>
    <w:p w14:paraId="5496329D" w14:textId="77777777" w:rsidR="0054120A" w:rsidRPr="00070657" w:rsidRDefault="0054120A" w:rsidP="0054120A">
      <w:pPr>
        <w:jc w:val="both"/>
        <w:rPr>
          <w:rFonts w:ascii="Bookman Old Style" w:hAnsi="Bookman Old Style" w:cs="Times New Roman"/>
        </w:rPr>
      </w:pPr>
      <w:r w:rsidRPr="00070657">
        <w:rPr>
          <w:rFonts w:ascii="Bookman Old Style" w:hAnsi="Bookman Old Style" w:cs="Times New Roman"/>
          <w:b/>
          <w:bCs/>
        </w:rPr>
        <w:t>3.3-Rotinas de fiscalização contratual</w:t>
      </w:r>
    </w:p>
    <w:p w14:paraId="21208389" w14:textId="77777777" w:rsidR="0054120A" w:rsidRPr="00070657" w:rsidRDefault="0054120A" w:rsidP="0054120A">
      <w:pPr>
        <w:jc w:val="both"/>
        <w:rPr>
          <w:rFonts w:ascii="Bookman Old Style" w:hAnsi="Bookman Old Style" w:cs="Times New Roman"/>
        </w:rPr>
      </w:pPr>
      <w:r w:rsidRPr="00070657">
        <w:rPr>
          <w:rFonts w:ascii="Bookman Old Style" w:hAnsi="Bookman Old Style" w:cs="Times New Roman"/>
        </w:rPr>
        <w:t xml:space="preserve">3.3.1-O contrato deverá ser executado fielmente pelas partes, de acordo com as cláusulas avençadas e as normas da Lei nº 14.133, de 2021, e cada parte responderá pelas consequências de sua inexecução total ou parcial (Lei nº 14.133/2021, art. 115, </w:t>
      </w:r>
      <w:r w:rsidRPr="00070657">
        <w:rPr>
          <w:rFonts w:ascii="Bookman Old Style" w:hAnsi="Bookman Old Style" w:cs="Times New Roman"/>
          <w:i/>
          <w:iCs/>
        </w:rPr>
        <w:t>caput</w:t>
      </w:r>
      <w:r w:rsidRPr="00070657">
        <w:rPr>
          <w:rFonts w:ascii="Bookman Old Style" w:hAnsi="Bookman Old Style" w:cs="Times New Roman"/>
        </w:rPr>
        <w:t>).</w:t>
      </w:r>
    </w:p>
    <w:p w14:paraId="7762D1B8" w14:textId="77777777" w:rsidR="0054120A" w:rsidRPr="00070657" w:rsidRDefault="0054120A" w:rsidP="0054120A">
      <w:pPr>
        <w:jc w:val="both"/>
        <w:rPr>
          <w:rFonts w:ascii="Bookman Old Style" w:hAnsi="Bookman Old Style" w:cs="Times New Roman"/>
        </w:rPr>
      </w:pPr>
      <w:bookmarkStart w:id="1" w:name="art115§1"/>
      <w:bookmarkStart w:id="2" w:name="art115§5"/>
      <w:bookmarkEnd w:id="1"/>
      <w:bookmarkEnd w:id="2"/>
      <w:r w:rsidRPr="00070657">
        <w:rPr>
          <w:rFonts w:ascii="Bookman Old Style" w:hAnsi="Bookman Old Style" w:cs="Times New Roman"/>
        </w:rPr>
        <w:t>3.3.2-Em caso de impedimento, ordem de paralisação ou suspensão do contrato, o cronograma de execução será prorrogado automaticamente pelo tempo correspondente, anotadas tais circunstâncias mediante simples apostila (Lei nº 14.133/2021, art. 115, §5º).</w:t>
      </w:r>
    </w:p>
    <w:p w14:paraId="25146D77" w14:textId="77777777" w:rsidR="0054120A" w:rsidRPr="00070657" w:rsidRDefault="0054120A" w:rsidP="0054120A">
      <w:pPr>
        <w:jc w:val="both"/>
        <w:rPr>
          <w:rFonts w:ascii="Bookman Old Style" w:hAnsi="Bookman Old Style" w:cs="Times New Roman"/>
        </w:rPr>
      </w:pPr>
      <w:bookmarkStart w:id="3" w:name="art116"/>
      <w:bookmarkEnd w:id="3"/>
      <w:r w:rsidRPr="00070657">
        <w:rPr>
          <w:rFonts w:ascii="Bookman Old Style" w:hAnsi="Bookman Old Style" w:cs="Times New Roman"/>
        </w:rPr>
        <w:t xml:space="preserve">3.3.3-A execução do contrato deverá ser acompanhada e fiscalizada pelo(s) fiscal(is) do contrato, ou pelos respectivos substitutos (Lei nº 14.133/2021, art. 117, </w:t>
      </w:r>
      <w:r w:rsidRPr="00070657">
        <w:rPr>
          <w:rFonts w:ascii="Bookman Old Style" w:hAnsi="Bookman Old Style" w:cs="Times New Roman"/>
          <w:i/>
          <w:iCs/>
        </w:rPr>
        <w:t>caput</w:t>
      </w:r>
      <w:r w:rsidRPr="00070657">
        <w:rPr>
          <w:rFonts w:ascii="Bookman Old Style" w:hAnsi="Bookman Old Style" w:cs="Times New Roman"/>
        </w:rPr>
        <w:t>).</w:t>
      </w:r>
    </w:p>
    <w:p w14:paraId="1BB83E2E" w14:textId="77777777" w:rsidR="0054120A" w:rsidRPr="00070657" w:rsidRDefault="0054120A" w:rsidP="0054120A">
      <w:pPr>
        <w:jc w:val="both"/>
        <w:rPr>
          <w:rFonts w:ascii="Bookman Old Style" w:hAnsi="Bookman Old Style" w:cs="Times New Roman"/>
        </w:rPr>
      </w:pPr>
      <w:r w:rsidRPr="00070657">
        <w:rPr>
          <w:rFonts w:ascii="Bookman Old Style" w:hAnsi="Bookman Old Style" w:cs="Times New Roman"/>
          <w:iCs/>
        </w:rPr>
        <w:t>3.3.4-Os fiscais do contrato serão designados pela autoridade máxima do Contratante, ou a quem as normas de organização administrativa indicarem, na forma do art. 7º da Lei nº 14.133, de 2021, devendo a Administração instruir os autos com as publicações dos atos de designação dos agentes públicos para o exercício dessas funções.</w:t>
      </w:r>
    </w:p>
    <w:p w14:paraId="06363D49" w14:textId="77777777" w:rsidR="0054120A" w:rsidRPr="00070657" w:rsidRDefault="0054120A" w:rsidP="0054120A">
      <w:pPr>
        <w:tabs>
          <w:tab w:val="left" w:pos="708"/>
        </w:tabs>
        <w:contextualSpacing/>
        <w:jc w:val="both"/>
        <w:rPr>
          <w:rFonts w:ascii="Bookman Old Style" w:hAnsi="Bookman Old Style" w:cs="Times New Roman"/>
        </w:rPr>
      </w:pPr>
      <w:bookmarkStart w:id="4" w:name="art117§2"/>
      <w:bookmarkEnd w:id="4"/>
      <w:r w:rsidRPr="00070657">
        <w:rPr>
          <w:rFonts w:ascii="Bookman Old Style" w:hAnsi="Bookman Old Style" w:cs="Times New Roman"/>
        </w:rPr>
        <w:t>3.3.5-O fiscal do contrato informará a seus superiores, em tempo hábil para a adoção das medidas convenientes, a situação que demandar decisão ou providência que ultrapasse sua competência (Lei nº 14.133/2021, art. 117, §2º).</w:t>
      </w:r>
    </w:p>
    <w:p w14:paraId="69D9D370" w14:textId="77777777" w:rsidR="0054120A" w:rsidRPr="00070657" w:rsidRDefault="0054120A" w:rsidP="0054120A">
      <w:pPr>
        <w:jc w:val="both"/>
        <w:rPr>
          <w:rFonts w:ascii="Bookman Old Style" w:hAnsi="Bookman Old Style" w:cs="Times New Roman"/>
        </w:rPr>
      </w:pPr>
      <w:r w:rsidRPr="00070657">
        <w:rPr>
          <w:rFonts w:ascii="Bookman Old Style" w:hAnsi="Bookman Old Style" w:cs="Times New Roman"/>
          <w:color w:val="000000"/>
        </w:rPr>
        <w:t>3.3.6-O contratado deverá manter preposto aceito pela Administração para representá-lo na execução do contrato. (Lei nº 14.133/2021, art. 118).</w:t>
      </w:r>
    </w:p>
    <w:p w14:paraId="6491592F" w14:textId="77777777" w:rsidR="0054120A" w:rsidRPr="00070657" w:rsidRDefault="0054120A" w:rsidP="0054120A">
      <w:pPr>
        <w:jc w:val="both"/>
        <w:rPr>
          <w:rFonts w:ascii="Bookman Old Style" w:hAnsi="Bookman Old Style" w:cs="Times New Roman"/>
        </w:rPr>
      </w:pPr>
      <w:r w:rsidRPr="00070657">
        <w:rPr>
          <w:rFonts w:ascii="Bookman Old Style" w:hAnsi="Bookman Old Style" w:cs="Times New Roman"/>
          <w:color w:val="000000"/>
        </w:rPr>
        <w:t>3.3.7-</w:t>
      </w:r>
      <w:r w:rsidRPr="00070657">
        <w:rPr>
          <w:rFonts w:ascii="Bookman Old Style" w:hAnsi="Bookman Old Style" w:cs="Times New Roman"/>
        </w:rPr>
        <w:t>A indicação ou a manutenção do preposto poderá ser recusada pelo órgão ou entidade, desde que devidamente justificada, devendo o Contratado designar outro para o exercício da atividade.</w:t>
      </w:r>
    </w:p>
    <w:p w14:paraId="371756B0" w14:textId="77777777" w:rsidR="0054120A" w:rsidRPr="00070657" w:rsidRDefault="0054120A" w:rsidP="0054120A">
      <w:pPr>
        <w:jc w:val="both"/>
        <w:rPr>
          <w:rFonts w:ascii="Bookman Old Style" w:hAnsi="Bookman Old Style" w:cs="Times New Roman"/>
        </w:rPr>
      </w:pPr>
      <w:r w:rsidRPr="00070657">
        <w:rPr>
          <w:rFonts w:ascii="Bookman Old Style" w:hAnsi="Bookman Old Style" w:cs="Times New Roman"/>
          <w:color w:val="000000"/>
        </w:rPr>
        <w:t>3.3.8-</w:t>
      </w:r>
      <w:r w:rsidRPr="00070657">
        <w:rPr>
          <w:rFonts w:ascii="Bookman Old Style" w:hAnsi="Bookman Old Style" w:cs="Times New Roman"/>
        </w:rPr>
        <w:t>O contratado será obrigado a reparar, corrigir, remover ou substituir, a suas expensas, no total ou em parte, o objeto do contrato em que se verificarem vícios, defeitos ou incorreções resultantes de sua execução (Lei nº 14.133/2021, art. 119).</w:t>
      </w:r>
      <w:bookmarkStart w:id="5" w:name="art120"/>
      <w:bookmarkEnd w:id="5"/>
    </w:p>
    <w:p w14:paraId="15656605" w14:textId="77777777" w:rsidR="0054120A" w:rsidRPr="00070657" w:rsidRDefault="0054120A" w:rsidP="0054120A">
      <w:pPr>
        <w:jc w:val="both"/>
        <w:rPr>
          <w:rFonts w:ascii="Bookman Old Style" w:hAnsi="Bookman Old Style" w:cs="Times New Roman"/>
        </w:rPr>
      </w:pPr>
      <w:r w:rsidRPr="00070657">
        <w:rPr>
          <w:rFonts w:ascii="Bookman Old Style" w:hAnsi="Bookman Old Style" w:cs="Times New Roman"/>
          <w:color w:val="000000"/>
        </w:rPr>
        <w:t>3.3.9-</w:t>
      </w:r>
      <w:r w:rsidRPr="00070657">
        <w:rPr>
          <w:rFonts w:ascii="Bookman Old Style" w:hAnsi="Bookman Old Style" w:cs="Times New Roman"/>
        </w:rPr>
        <w:t>O contratado será responsável pelos danos causados diretamente à Administração ou a terceiros em razão da execução do contrato, e não excluirá nem reduzirá essa responsabilidade a fiscalização ou o acompanhamento pelo contratante (Lei nº 14.133/2021, art. 120).</w:t>
      </w:r>
      <w:bookmarkStart w:id="6" w:name="art121"/>
      <w:bookmarkEnd w:id="6"/>
    </w:p>
    <w:p w14:paraId="6E079D9D" w14:textId="77777777" w:rsidR="0054120A" w:rsidRPr="00070657" w:rsidRDefault="0054120A" w:rsidP="0054120A">
      <w:pPr>
        <w:jc w:val="both"/>
        <w:rPr>
          <w:rFonts w:ascii="Bookman Old Style" w:hAnsi="Bookman Old Style" w:cs="Times New Roman"/>
        </w:rPr>
      </w:pPr>
      <w:r w:rsidRPr="00070657">
        <w:rPr>
          <w:rFonts w:ascii="Bookman Old Style" w:hAnsi="Bookman Old Style" w:cs="Times New Roman"/>
          <w:color w:val="000000"/>
        </w:rPr>
        <w:t>3.3.1-</w:t>
      </w:r>
      <w:r w:rsidRPr="00070657">
        <w:rPr>
          <w:rFonts w:ascii="Bookman Old Style" w:hAnsi="Bookman Old Style" w:cs="Times New Roman"/>
        </w:rPr>
        <w:t xml:space="preserve">Somente o contratado será responsável pelos encargos trabalhistas, previdenciários, fiscais e comerciais resultantes da execução do contrato (Lei nº 14.133/2021, art. 121, </w:t>
      </w:r>
      <w:r w:rsidRPr="00070657">
        <w:rPr>
          <w:rFonts w:ascii="Bookman Old Style" w:hAnsi="Bookman Old Style" w:cs="Times New Roman"/>
          <w:i/>
          <w:iCs/>
        </w:rPr>
        <w:t>caput</w:t>
      </w:r>
      <w:r w:rsidRPr="00070657">
        <w:rPr>
          <w:rFonts w:ascii="Bookman Old Style" w:hAnsi="Bookman Old Style" w:cs="Times New Roman"/>
        </w:rPr>
        <w:t>).</w:t>
      </w:r>
      <w:bookmarkStart w:id="7" w:name="art121§1"/>
      <w:bookmarkEnd w:id="7"/>
    </w:p>
    <w:p w14:paraId="035B702C" w14:textId="77777777" w:rsidR="007D0503" w:rsidRDefault="0054120A" w:rsidP="0054120A">
      <w:pPr>
        <w:tabs>
          <w:tab w:val="left" w:pos="708"/>
        </w:tabs>
        <w:contextualSpacing/>
        <w:jc w:val="both"/>
        <w:rPr>
          <w:rFonts w:ascii="Bookman Old Style" w:hAnsi="Bookman Old Style" w:cs="Times New Roman"/>
        </w:rPr>
      </w:pPr>
      <w:r w:rsidRPr="00070657">
        <w:rPr>
          <w:rFonts w:ascii="Bookman Old Style" w:hAnsi="Bookman Old Style" w:cs="Times New Roman"/>
          <w:color w:val="000000"/>
        </w:rPr>
        <w:t>3.3.11-</w:t>
      </w:r>
      <w:r w:rsidRPr="00070657">
        <w:rPr>
          <w:rFonts w:ascii="Bookman Old Style" w:hAnsi="Bookman Old Style" w:cs="Times New Roman"/>
        </w:rPr>
        <w:t xml:space="preserve">A inadimplência do contratado em relação aos encargos trabalhistas, fiscais e comerciais não transferirá à Administração a responsabilidade pelo seu </w:t>
      </w:r>
    </w:p>
    <w:p w14:paraId="01C0BAEC" w14:textId="77777777" w:rsidR="007D0503" w:rsidRDefault="007D0503" w:rsidP="0054120A">
      <w:pPr>
        <w:tabs>
          <w:tab w:val="left" w:pos="708"/>
        </w:tabs>
        <w:contextualSpacing/>
        <w:jc w:val="both"/>
        <w:rPr>
          <w:rFonts w:ascii="Bookman Old Style" w:hAnsi="Bookman Old Style" w:cs="Times New Roman"/>
        </w:rPr>
      </w:pPr>
    </w:p>
    <w:p w14:paraId="35367B09" w14:textId="65EAF4DD" w:rsidR="0054120A" w:rsidRPr="00070657" w:rsidRDefault="0054120A" w:rsidP="0054120A">
      <w:pPr>
        <w:tabs>
          <w:tab w:val="left" w:pos="708"/>
        </w:tabs>
        <w:contextualSpacing/>
        <w:jc w:val="both"/>
        <w:rPr>
          <w:rFonts w:ascii="Bookman Old Style" w:hAnsi="Bookman Old Style" w:cs="Times New Roman"/>
        </w:rPr>
      </w:pPr>
      <w:r w:rsidRPr="00070657">
        <w:rPr>
          <w:rFonts w:ascii="Bookman Old Style" w:hAnsi="Bookman Old Style" w:cs="Times New Roman"/>
        </w:rPr>
        <w:t>pagamento e não poderá onerar o objeto do contrato (Lei nº 14.133/2021, art. 121, §1º).</w:t>
      </w:r>
    </w:p>
    <w:p w14:paraId="061ACA6F" w14:textId="77777777" w:rsidR="0054120A" w:rsidRPr="00070657" w:rsidRDefault="0054120A" w:rsidP="0054120A">
      <w:pPr>
        <w:jc w:val="both"/>
        <w:rPr>
          <w:rFonts w:ascii="Bookman Old Style" w:hAnsi="Bookman Old Style" w:cs="Times New Roman"/>
          <w:color w:val="000000"/>
        </w:rPr>
      </w:pPr>
      <w:bookmarkStart w:id="8" w:name="art122"/>
      <w:bookmarkStart w:id="9" w:name="art122§1"/>
      <w:bookmarkStart w:id="10" w:name="art122§2"/>
      <w:bookmarkStart w:id="11" w:name="art122§3"/>
      <w:bookmarkStart w:id="12" w:name="art123"/>
      <w:bookmarkEnd w:id="8"/>
      <w:bookmarkEnd w:id="9"/>
      <w:bookmarkEnd w:id="10"/>
      <w:bookmarkEnd w:id="11"/>
      <w:bookmarkEnd w:id="12"/>
      <w:r w:rsidRPr="00070657">
        <w:rPr>
          <w:rFonts w:ascii="Bookman Old Style" w:hAnsi="Bookman Old Style" w:cs="Times New Roman"/>
          <w:color w:val="000000"/>
        </w:rPr>
        <w:t>3.3.12-As comunicações entre o órgão ou entidade e a contratada devem ser realizadas por escrito sempre que o ato exigir tal formalidade, admitindo-se, excepcionalmente, o uso de mensagem eletrônica para esse fim.</w:t>
      </w:r>
    </w:p>
    <w:p w14:paraId="4CD4C6B6" w14:textId="77777777" w:rsidR="0054120A" w:rsidRPr="00070657" w:rsidRDefault="0054120A" w:rsidP="0054120A">
      <w:pPr>
        <w:jc w:val="both"/>
        <w:rPr>
          <w:rFonts w:ascii="Bookman Old Style" w:hAnsi="Bookman Old Style" w:cs="Times New Roman"/>
          <w:color w:val="000000"/>
        </w:rPr>
      </w:pPr>
      <w:r w:rsidRPr="00070657">
        <w:rPr>
          <w:rFonts w:ascii="Bookman Old Style" w:hAnsi="Bookman Old Style" w:cs="Times New Roman"/>
          <w:color w:val="000000"/>
        </w:rPr>
        <w:t>3.3.13-O órgão ou entidade poderá convocar o Contratado para adoção de providências que devam ser cumpridas de imediato.</w:t>
      </w:r>
    </w:p>
    <w:p w14:paraId="19D80B69" w14:textId="77777777" w:rsidR="0054120A" w:rsidRPr="00070657" w:rsidRDefault="0054120A" w:rsidP="0054120A">
      <w:pPr>
        <w:jc w:val="both"/>
        <w:rPr>
          <w:rFonts w:ascii="Bookman Old Style" w:hAnsi="Bookman Old Style" w:cs="Times New Roman"/>
          <w:iCs/>
        </w:rPr>
      </w:pPr>
      <w:r w:rsidRPr="00070657">
        <w:rPr>
          <w:rFonts w:ascii="Bookman Old Style" w:hAnsi="Bookman Old Style" w:cs="Times New Roman"/>
          <w:color w:val="000000"/>
        </w:rPr>
        <w:t>3.3.14-</w:t>
      </w:r>
      <w:r w:rsidRPr="00070657">
        <w:rPr>
          <w:rFonts w:ascii="Bookman Old Style" w:hAnsi="Bookman Old Style" w:cs="Times New Roman"/>
          <w:iCs/>
        </w:rPr>
        <w:t>Após a assinatura do contrato ou instrumento equivalente, o Contratante poderá convocar o Contratado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103A8613" w14:textId="77777777" w:rsidR="0054120A" w:rsidRPr="00070657" w:rsidRDefault="0054120A" w:rsidP="0054120A">
      <w:pPr>
        <w:jc w:val="both"/>
        <w:rPr>
          <w:rFonts w:ascii="Bookman Old Style" w:hAnsi="Bookman Old Style" w:cs="Times New Roman"/>
          <w:color w:val="000000"/>
        </w:rPr>
      </w:pPr>
      <w:r w:rsidRPr="00070657">
        <w:rPr>
          <w:rFonts w:ascii="Bookman Old Style" w:hAnsi="Bookman Old Style" w:cs="Times New Roman"/>
          <w:color w:val="000000"/>
        </w:rPr>
        <w:t>3.3.15-Antes do pagamento da nota fiscal ou da fatura, deverá ser consultada a situação da empresa junto ao SICAF.</w:t>
      </w:r>
    </w:p>
    <w:p w14:paraId="303652F5" w14:textId="77777777" w:rsidR="0054120A" w:rsidRPr="00070657" w:rsidRDefault="0054120A" w:rsidP="0054120A">
      <w:pPr>
        <w:jc w:val="both"/>
        <w:rPr>
          <w:rFonts w:ascii="Bookman Old Style" w:hAnsi="Bookman Old Style" w:cs="Times New Roman"/>
          <w:color w:val="000000"/>
        </w:rPr>
      </w:pPr>
      <w:r w:rsidRPr="00070657">
        <w:rPr>
          <w:rFonts w:ascii="Bookman Old Style" w:hAnsi="Bookman Old Style" w:cs="Times New Roman"/>
          <w:color w:val="000000"/>
        </w:rPr>
        <w:t>3.3.16-Serão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14:paraId="2F19427E" w14:textId="77777777" w:rsidR="0054120A" w:rsidRPr="00070657" w:rsidRDefault="0054120A" w:rsidP="0054120A">
      <w:pPr>
        <w:spacing w:line="276" w:lineRule="auto"/>
        <w:contextualSpacing/>
        <w:jc w:val="both"/>
        <w:rPr>
          <w:rFonts w:ascii="Bookman Old Style" w:hAnsi="Bookman Old Style" w:cs="Times New Roman"/>
        </w:rPr>
      </w:pPr>
    </w:p>
    <w:p w14:paraId="7718AC2B" w14:textId="77777777" w:rsidR="0054120A" w:rsidRPr="00070657" w:rsidRDefault="0054120A" w:rsidP="0054120A">
      <w:pPr>
        <w:spacing w:line="276" w:lineRule="auto"/>
        <w:contextualSpacing/>
        <w:jc w:val="both"/>
        <w:rPr>
          <w:rFonts w:ascii="Bookman Old Style" w:hAnsi="Bookman Old Style" w:cs="Times New Roman"/>
          <w:b/>
          <w:bCs/>
        </w:rPr>
      </w:pPr>
      <w:r w:rsidRPr="00070657">
        <w:rPr>
          <w:rFonts w:ascii="Bookman Old Style" w:hAnsi="Bookman Old Style" w:cs="Times New Roman"/>
          <w:b/>
          <w:bCs/>
        </w:rPr>
        <w:t>3.4-Da gestão e fiscalização do contrato:</w:t>
      </w:r>
    </w:p>
    <w:p w14:paraId="0891EA01" w14:textId="37E6BDEC" w:rsidR="0054120A" w:rsidRPr="00070657" w:rsidRDefault="0054120A" w:rsidP="0054120A">
      <w:pPr>
        <w:spacing w:line="276" w:lineRule="auto"/>
        <w:contextualSpacing/>
        <w:jc w:val="both"/>
        <w:rPr>
          <w:rFonts w:ascii="Bookman Old Style" w:hAnsi="Bookman Old Style" w:cs="Times New Roman"/>
          <w:b/>
          <w:iCs/>
        </w:rPr>
      </w:pPr>
      <w:r w:rsidRPr="00070657">
        <w:rPr>
          <w:rFonts w:ascii="Bookman Old Style" w:hAnsi="Bookman Old Style" w:cs="Times New Roman"/>
        </w:rPr>
        <w:t>3.4.1-A gestão do contrato será realizada pel</w:t>
      </w:r>
      <w:r w:rsidR="00D96883">
        <w:rPr>
          <w:rFonts w:ascii="Bookman Old Style" w:hAnsi="Bookman Old Style" w:cs="Times New Roman"/>
        </w:rPr>
        <w:t>a</w:t>
      </w:r>
      <w:r w:rsidRPr="00070657">
        <w:rPr>
          <w:rFonts w:ascii="Bookman Old Style" w:hAnsi="Bookman Old Style" w:cs="Times New Roman"/>
        </w:rPr>
        <w:t xml:space="preserve"> senhora </w:t>
      </w:r>
      <w:r w:rsidR="00D96883">
        <w:rPr>
          <w:rFonts w:ascii="Bookman Old Style" w:hAnsi="Bookman Old Style" w:cs="Times New Roman"/>
          <w:b/>
          <w:iCs/>
        </w:rPr>
        <w:t>LUIZA APARECIDA DA SILVA</w:t>
      </w:r>
      <w:r w:rsidRPr="00070657">
        <w:rPr>
          <w:rFonts w:ascii="Bookman Old Style" w:hAnsi="Bookman Old Style" w:cs="Times New Roman"/>
        </w:rPr>
        <w:t>.</w:t>
      </w:r>
    </w:p>
    <w:p w14:paraId="60CAEFEB" w14:textId="6A0FD1E9" w:rsidR="0054120A" w:rsidRPr="00070657" w:rsidRDefault="0054120A" w:rsidP="0054120A">
      <w:pPr>
        <w:spacing w:line="276" w:lineRule="auto"/>
        <w:contextualSpacing/>
        <w:jc w:val="both"/>
        <w:rPr>
          <w:rFonts w:ascii="Bookman Old Style" w:hAnsi="Bookman Old Style" w:cs="Times New Roman"/>
          <w:b/>
          <w:bCs/>
          <w:iCs/>
        </w:rPr>
      </w:pPr>
      <w:r w:rsidRPr="00070657">
        <w:rPr>
          <w:rFonts w:ascii="Bookman Old Style" w:hAnsi="Bookman Old Style" w:cs="Times New Roman"/>
        </w:rPr>
        <w:t>3.4.2.</w:t>
      </w:r>
      <w:r w:rsidRPr="00070657">
        <w:rPr>
          <w:rFonts w:ascii="Bookman Old Style" w:hAnsi="Bookman Old Style" w:cs="Times New Roman"/>
          <w:bCs/>
        </w:rPr>
        <w:t xml:space="preserve"> </w:t>
      </w:r>
      <w:r w:rsidRPr="00070657">
        <w:rPr>
          <w:rFonts w:ascii="Bookman Old Style" w:hAnsi="Bookman Old Style" w:cs="Times New Roman"/>
        </w:rPr>
        <w:t>A fiscalização dos serviços será realizada pel</w:t>
      </w:r>
      <w:r w:rsidR="00D96883">
        <w:rPr>
          <w:rFonts w:ascii="Bookman Old Style" w:hAnsi="Bookman Old Style" w:cs="Times New Roman"/>
        </w:rPr>
        <w:t xml:space="preserve">a </w:t>
      </w:r>
      <w:r w:rsidRPr="00070657">
        <w:rPr>
          <w:rFonts w:ascii="Bookman Old Style" w:hAnsi="Bookman Old Style" w:cs="Times New Roman"/>
        </w:rPr>
        <w:t>servidor</w:t>
      </w:r>
      <w:r w:rsidR="00D96883">
        <w:rPr>
          <w:rFonts w:ascii="Bookman Old Style" w:hAnsi="Bookman Old Style" w:cs="Times New Roman"/>
        </w:rPr>
        <w:t>a</w:t>
      </w:r>
      <w:r w:rsidRPr="00070657">
        <w:rPr>
          <w:rFonts w:ascii="Bookman Old Style" w:hAnsi="Bookman Old Style" w:cs="Times New Roman"/>
        </w:rPr>
        <w:t xml:space="preserve"> </w:t>
      </w:r>
      <w:r w:rsidR="0016335B" w:rsidRPr="0016335B">
        <w:rPr>
          <w:rFonts w:ascii="Bookman Old Style" w:hAnsi="Bookman Old Style" w:cs="Times New Roman"/>
          <w:iCs/>
        </w:rPr>
        <w:t>Osvanda da Silva</w:t>
      </w:r>
      <w:r w:rsidR="0016335B">
        <w:rPr>
          <w:rFonts w:ascii="Bookman Old Style" w:hAnsi="Bookman Old Style" w:cs="Times New Roman"/>
          <w:b/>
          <w:bCs/>
          <w:iCs/>
        </w:rPr>
        <w:t xml:space="preserve"> </w:t>
      </w:r>
      <w:r w:rsidR="0016335B" w:rsidRPr="0016335B">
        <w:rPr>
          <w:rFonts w:ascii="Bookman Old Style" w:hAnsi="Bookman Old Style" w:cs="Times New Roman"/>
          <w:iCs/>
        </w:rPr>
        <w:t>Reis</w:t>
      </w:r>
      <w:r w:rsidRPr="0016335B">
        <w:rPr>
          <w:rFonts w:ascii="Bookman Old Style" w:hAnsi="Bookman Old Style" w:cs="Times New Roman"/>
          <w:iCs/>
        </w:rPr>
        <w:t>,</w:t>
      </w:r>
      <w:r w:rsidRPr="00070657">
        <w:rPr>
          <w:rFonts w:ascii="Bookman Old Style" w:hAnsi="Bookman Old Style" w:cs="Times New Roman"/>
          <w:b/>
          <w:bCs/>
          <w:iCs/>
        </w:rPr>
        <w:t xml:space="preserve"> </w:t>
      </w:r>
      <w:r w:rsidRPr="00070657">
        <w:rPr>
          <w:rFonts w:ascii="Bookman Old Style" w:hAnsi="Bookman Old Style" w:cs="Times New Roman"/>
        </w:rPr>
        <w:t>responsável por anotar em registro próprio todas as ocorrências relacionadas com a execução das obrigações assumidas pela pessoa jurídica contratada, determinando o que for necessário à regularização das faltas ou defeitos observados.</w:t>
      </w:r>
    </w:p>
    <w:p w14:paraId="6462F61E" w14:textId="77777777" w:rsidR="0054120A" w:rsidRPr="00070657" w:rsidRDefault="0054120A" w:rsidP="0054120A">
      <w:pPr>
        <w:spacing w:before="120" w:after="120"/>
        <w:jc w:val="both"/>
        <w:rPr>
          <w:rFonts w:ascii="Bookman Old Style" w:hAnsi="Bookman Old Style" w:cs="Times New Roman"/>
          <w:color w:val="000000"/>
        </w:rPr>
      </w:pPr>
    </w:p>
    <w:p w14:paraId="4388BE61"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QUARTA – SUBCONTRATAÇÃO</w:t>
      </w:r>
    </w:p>
    <w:p w14:paraId="6FFC7523" w14:textId="77777777" w:rsidR="0054120A" w:rsidRPr="00070657" w:rsidRDefault="0054120A" w:rsidP="0054120A">
      <w:pPr>
        <w:spacing w:line="276" w:lineRule="auto"/>
        <w:contextualSpacing/>
        <w:jc w:val="both"/>
        <w:rPr>
          <w:rFonts w:ascii="Bookman Old Style" w:hAnsi="Bookman Old Style" w:cs="Times New Roman"/>
        </w:rPr>
      </w:pPr>
    </w:p>
    <w:p w14:paraId="4326C11E" w14:textId="77777777" w:rsidR="0054120A" w:rsidRPr="00070657" w:rsidRDefault="0054120A" w:rsidP="0054120A">
      <w:pPr>
        <w:spacing w:line="276" w:lineRule="auto"/>
        <w:contextualSpacing/>
        <w:jc w:val="both"/>
        <w:rPr>
          <w:rFonts w:ascii="Bookman Old Style" w:hAnsi="Bookman Old Style" w:cs="Times New Roman"/>
        </w:rPr>
      </w:pPr>
      <w:r w:rsidRPr="00070657">
        <w:rPr>
          <w:rFonts w:ascii="Bookman Old Style" w:hAnsi="Bookman Old Style" w:cs="Times New Roman"/>
        </w:rPr>
        <w:t>4.1-Não será admitida a subcontratação do objeto contratual.</w:t>
      </w:r>
    </w:p>
    <w:p w14:paraId="40CB6A0D" w14:textId="77777777" w:rsidR="0054120A" w:rsidRPr="00070657" w:rsidRDefault="0054120A" w:rsidP="0054120A">
      <w:pPr>
        <w:spacing w:before="120" w:after="120"/>
        <w:jc w:val="both"/>
        <w:rPr>
          <w:rFonts w:ascii="Bookman Old Style" w:hAnsi="Bookman Old Style" w:cs="Times New Roman"/>
        </w:rPr>
      </w:pPr>
    </w:p>
    <w:p w14:paraId="56B03981"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QUINTA – PREÇO (</w:t>
      </w:r>
      <w:hyperlink r:id="rId10" w:anchor="art92" w:history="1">
        <w:r w:rsidRPr="00070657">
          <w:rPr>
            <w:rFonts w:ascii="Bookman Old Style" w:hAnsi="Bookman Old Style" w:cs="Times New Roman"/>
            <w:b/>
            <w:bCs/>
            <w:color w:val="000080"/>
            <w:u w:val="single"/>
          </w:rPr>
          <w:t>art. 92, V)</w:t>
        </w:r>
      </w:hyperlink>
    </w:p>
    <w:p w14:paraId="419B0053" w14:textId="50057A69"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5.1-O valor total da contratação será de </w:t>
      </w:r>
      <w:r w:rsidRPr="00070657">
        <w:rPr>
          <w:rFonts w:ascii="Bookman Old Style" w:hAnsi="Bookman Old Style" w:cs="Times New Roman"/>
          <w:b/>
          <w:bCs/>
        </w:rPr>
        <w:t xml:space="preserve">R$ </w:t>
      </w:r>
      <w:r w:rsidR="00D96883">
        <w:rPr>
          <w:rFonts w:ascii="Bookman Old Style" w:hAnsi="Bookman Old Style" w:cs="Times New Roman"/>
          <w:b/>
          <w:bCs/>
        </w:rPr>
        <w:t>8.030,00</w:t>
      </w:r>
      <w:r w:rsidRPr="00070657">
        <w:rPr>
          <w:rFonts w:ascii="Bookman Old Style" w:hAnsi="Bookman Old Style" w:cs="Times New Roman"/>
          <w:b/>
          <w:bCs/>
        </w:rPr>
        <w:t xml:space="preserve"> (</w:t>
      </w:r>
      <w:r w:rsidR="00D96883">
        <w:rPr>
          <w:rFonts w:ascii="Bookman Old Style" w:hAnsi="Bookman Old Style" w:cs="Times New Roman"/>
          <w:b/>
          <w:bCs/>
        </w:rPr>
        <w:t>oito mil e trinta</w:t>
      </w:r>
      <w:r w:rsidRPr="00070657">
        <w:rPr>
          <w:rFonts w:ascii="Bookman Old Style" w:hAnsi="Bookman Old Style" w:cs="Times New Roman"/>
          <w:b/>
          <w:bCs/>
        </w:rPr>
        <w:t xml:space="preserve"> reais)</w:t>
      </w:r>
    </w:p>
    <w:p w14:paraId="726850A8"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5.2-No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02BCFEF" w14:textId="77777777" w:rsidR="00C430CE" w:rsidRDefault="00C430CE" w:rsidP="0054120A">
      <w:pPr>
        <w:spacing w:before="120" w:after="120"/>
        <w:jc w:val="both"/>
        <w:rPr>
          <w:rFonts w:ascii="Bookman Old Style" w:hAnsi="Bookman Old Style" w:cs="Times New Roman"/>
        </w:rPr>
      </w:pPr>
    </w:p>
    <w:p w14:paraId="26EB3B70" w14:textId="07B259CD"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5.3-O valor acima é meramente estimativo, de forma que os pagamentos devidos ao contratado dependerão dos quantitativos efetivamente fornecidos.</w:t>
      </w:r>
    </w:p>
    <w:p w14:paraId="2953FBA6" w14:textId="77777777" w:rsidR="0054120A" w:rsidRPr="00070657" w:rsidRDefault="0054120A" w:rsidP="0054120A">
      <w:pPr>
        <w:spacing w:before="120" w:after="120"/>
        <w:jc w:val="both"/>
        <w:rPr>
          <w:rFonts w:ascii="Bookman Old Style" w:hAnsi="Bookman Old Style" w:cs="Times New Roman"/>
          <w:i/>
          <w:iCs/>
          <w:color w:val="FF0000"/>
        </w:rPr>
      </w:pPr>
    </w:p>
    <w:p w14:paraId="15E9DF7B"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SEXTA - PAGAMENTO (</w:t>
      </w:r>
      <w:hyperlink r:id="rId11" w:anchor="art92" w:history="1">
        <w:r w:rsidRPr="00070657">
          <w:rPr>
            <w:rFonts w:ascii="Bookman Old Style" w:hAnsi="Bookman Old Style" w:cs="Times New Roman"/>
            <w:b/>
            <w:bCs/>
            <w:color w:val="000080"/>
            <w:u w:val="single"/>
          </w:rPr>
          <w:t>art. 92, V e VI</w:t>
        </w:r>
      </w:hyperlink>
      <w:r w:rsidRPr="00070657">
        <w:rPr>
          <w:rFonts w:ascii="Bookman Old Style" w:hAnsi="Bookman Old Style" w:cs="Times New Roman"/>
          <w:b/>
          <w:bCs/>
        </w:rPr>
        <w:t>)</w:t>
      </w:r>
    </w:p>
    <w:p w14:paraId="482F32CC"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6.1-Para efeito de pagamento a Contratada deverá apresentar os documentos abaixo relacionados:</w:t>
      </w:r>
    </w:p>
    <w:p w14:paraId="55BC9007" w14:textId="77777777" w:rsidR="0054120A" w:rsidRPr="00070657" w:rsidRDefault="0054120A" w:rsidP="0054120A">
      <w:pPr>
        <w:spacing w:before="240"/>
        <w:contextualSpacing/>
        <w:jc w:val="both"/>
        <w:rPr>
          <w:rFonts w:ascii="Bookman Old Style" w:hAnsi="Bookman Old Style" w:cs="Times New Roman"/>
        </w:rPr>
      </w:pPr>
    </w:p>
    <w:p w14:paraId="3DEE472B"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 xml:space="preserve">a) Prova de Regularidade com a Fazenda Federal por meio de Certidão de Débitos relativo aos Tributos Federais e à Dívida Ativa da União, que já contempla a regularidade junto à Previdência Social, expedida pelo Ministério da Fazenda/Secretaria da Receita Federal do Brasil; </w:t>
      </w:r>
    </w:p>
    <w:p w14:paraId="792D024D"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 xml:space="preserve">b) Certificado de Regularidade do Fundo de Garantia por Tempo de Serviço – FGTS, fornecido pela CEF Caixa Econômica Federal, devidamente atualizado (Lei n 8.036/90);  </w:t>
      </w:r>
    </w:p>
    <w:p w14:paraId="4EBE4154"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 xml:space="preserve">c) Certidão de Regularidade com a Fazenda estadual; </w:t>
      </w:r>
    </w:p>
    <w:p w14:paraId="73DD0902"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d) Certidão Negativa de Débitos Trabalhistas - CNDT (em www.tst.gov.br), em cumprimento à Lei no 12.440/2011. Visando comprovar;</w:t>
      </w:r>
    </w:p>
    <w:p w14:paraId="01AF753C"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e) Certidão Negativa de Débitos Relativos aos Tributos Federais poderão ser apresentadas Certidões Positivas com efeito de negativa;</w:t>
      </w:r>
    </w:p>
    <w:p w14:paraId="43313AAA"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f) Prova de regularidade relativa a débitos inadimplidos perante a Justiça do Trabalho, mediante a apresentação de certidão negativa ou positiva com efeito de negativa.</w:t>
      </w:r>
    </w:p>
    <w:p w14:paraId="52A46A9E" w14:textId="77777777" w:rsidR="0054120A" w:rsidRPr="00070657" w:rsidRDefault="0054120A" w:rsidP="0054120A">
      <w:pPr>
        <w:spacing w:before="240"/>
        <w:contextualSpacing/>
        <w:jc w:val="both"/>
        <w:rPr>
          <w:rFonts w:ascii="Bookman Old Style" w:hAnsi="Bookman Old Style" w:cs="Times New Roman"/>
        </w:rPr>
      </w:pPr>
    </w:p>
    <w:p w14:paraId="089B1E99"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6.2-O pagamento será efetuado em até 30 (trinta) dias, contados a partir da data de entrega dos serviços finalizados, mediante apresentação da Nota Fiscal/Fatura, desde que o documento de cobrança esteja em condições de liquidação de pagamento e após o atesto dos serviços.</w:t>
      </w:r>
    </w:p>
    <w:p w14:paraId="41F175F9" w14:textId="77777777" w:rsidR="0054120A" w:rsidRPr="00070657" w:rsidRDefault="0054120A" w:rsidP="0054120A">
      <w:pPr>
        <w:spacing w:before="240"/>
        <w:contextualSpacing/>
        <w:jc w:val="both"/>
        <w:rPr>
          <w:rFonts w:ascii="Bookman Old Style" w:hAnsi="Bookman Old Style" w:cs="Times New Roman"/>
        </w:rPr>
      </w:pPr>
    </w:p>
    <w:p w14:paraId="6747B99B"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6.3-A Nota Fiscal/Fatura deverá conter o nome da Contratada, CNPJ, número da Nota de Empenho, números do Banco, Agência e Conta Corrente do fornecedor, descrição do objeto fornecido;</w:t>
      </w:r>
    </w:p>
    <w:p w14:paraId="45A85B94" w14:textId="77777777" w:rsidR="0054120A" w:rsidRPr="00070657" w:rsidRDefault="0054120A" w:rsidP="0054120A">
      <w:pPr>
        <w:spacing w:before="240"/>
        <w:contextualSpacing/>
        <w:jc w:val="both"/>
        <w:rPr>
          <w:rFonts w:ascii="Bookman Old Style" w:hAnsi="Bookman Old Style" w:cs="Times New Roman"/>
        </w:rPr>
      </w:pPr>
    </w:p>
    <w:p w14:paraId="66CE28A9" w14:textId="77777777" w:rsidR="0054120A" w:rsidRPr="00070657" w:rsidRDefault="0054120A" w:rsidP="0054120A">
      <w:pPr>
        <w:spacing w:before="240"/>
        <w:contextualSpacing/>
        <w:jc w:val="both"/>
        <w:rPr>
          <w:rFonts w:ascii="Bookman Old Style" w:hAnsi="Bookman Old Style" w:cs="Times New Roman"/>
          <w:b/>
          <w:bCs/>
        </w:rPr>
      </w:pPr>
      <w:r w:rsidRPr="00070657">
        <w:rPr>
          <w:rFonts w:ascii="Bookman Old Style" w:hAnsi="Bookman Old Style" w:cs="Times New Roman"/>
        </w:rPr>
        <w:t>6.4-A nota fiscal/fatura deverá ser emitida em inteira conformidade com as exigências legais.</w:t>
      </w:r>
    </w:p>
    <w:p w14:paraId="0DFACAD1" w14:textId="77777777" w:rsidR="0054120A" w:rsidRPr="00070657" w:rsidRDefault="0054120A" w:rsidP="0054120A">
      <w:pPr>
        <w:spacing w:before="240"/>
        <w:contextualSpacing/>
        <w:jc w:val="both"/>
        <w:rPr>
          <w:rFonts w:ascii="Bookman Old Style" w:hAnsi="Bookman Old Style" w:cs="Times New Roman"/>
        </w:rPr>
      </w:pPr>
    </w:p>
    <w:p w14:paraId="69436B38"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6.5-A Nota Fiscal/Fatura ou Documento Fiscal competente e legal apresentado pela CONTRATADA e sob sua responsabilidade deverá ter o seu valor correspondente ao somatório dos valores dos atendimentos, realizados no mês anterior, deduzidas as eventuais glosas e/ou multas estabelecidas, sendo que os valores de impostos e contribuições serão retidos pela CONTRATANTE na condição de substituto tributário, conforme estabelecido na legislação tributária vigente;</w:t>
      </w:r>
    </w:p>
    <w:p w14:paraId="5A75457E" w14:textId="77777777" w:rsidR="0054120A" w:rsidRPr="00070657" w:rsidRDefault="0054120A" w:rsidP="0054120A">
      <w:pPr>
        <w:spacing w:before="240"/>
        <w:contextualSpacing/>
        <w:jc w:val="both"/>
        <w:rPr>
          <w:rFonts w:ascii="Bookman Old Style" w:hAnsi="Bookman Old Style" w:cs="Times New Roman"/>
        </w:rPr>
      </w:pPr>
    </w:p>
    <w:p w14:paraId="00F22CCE" w14:textId="77777777" w:rsidR="00C430CE"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 xml:space="preserve">6.6-Havendo erro ou inconsistência na Nota Fiscal/Fatura ou Documento Fiscal competente e legal apresentado, a CONTRATADA será notificada para realizar </w:t>
      </w:r>
    </w:p>
    <w:p w14:paraId="4C36DBE2" w14:textId="77777777" w:rsidR="00C430CE" w:rsidRDefault="00C430CE" w:rsidP="0054120A">
      <w:pPr>
        <w:spacing w:before="240"/>
        <w:contextualSpacing/>
        <w:jc w:val="both"/>
        <w:rPr>
          <w:rFonts w:ascii="Bookman Old Style" w:hAnsi="Bookman Old Style" w:cs="Times New Roman"/>
        </w:rPr>
      </w:pPr>
    </w:p>
    <w:p w14:paraId="290B3B15" w14:textId="77777777" w:rsidR="00C430CE" w:rsidRDefault="00C430CE" w:rsidP="0054120A">
      <w:pPr>
        <w:spacing w:before="240"/>
        <w:contextualSpacing/>
        <w:jc w:val="both"/>
        <w:rPr>
          <w:rFonts w:ascii="Bookman Old Style" w:hAnsi="Bookman Old Style" w:cs="Times New Roman"/>
        </w:rPr>
      </w:pPr>
    </w:p>
    <w:p w14:paraId="5FF7E02B" w14:textId="6F9E5AB8"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 xml:space="preserve">as devidas correções, sendo o pagamento efetuado somente após o recebimento dos documentos corrigidos; </w:t>
      </w:r>
    </w:p>
    <w:p w14:paraId="435FB2F4" w14:textId="77777777" w:rsidR="0054120A" w:rsidRPr="00070657" w:rsidRDefault="0054120A" w:rsidP="0054120A">
      <w:pPr>
        <w:spacing w:before="240"/>
        <w:contextualSpacing/>
        <w:jc w:val="both"/>
        <w:rPr>
          <w:rFonts w:ascii="Bookman Old Style" w:hAnsi="Bookman Old Style" w:cs="Times New Roman"/>
        </w:rPr>
      </w:pPr>
    </w:p>
    <w:p w14:paraId="4961129B"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6.7-Quando do pagamento, será efetuada a retenção tributária prevista na legislação aplicável, nos termos da Instrução Normativa n° 1.234, de 11 de janeiro de 2012, da Secretaria da Receita Federal do Brasil, inclusive quanto ao artigo 31 da Lei n° 8.212, de 1991.</w:t>
      </w:r>
    </w:p>
    <w:p w14:paraId="2C13A797" w14:textId="77777777" w:rsidR="0054120A" w:rsidRPr="00070657" w:rsidRDefault="0054120A" w:rsidP="0054120A">
      <w:pPr>
        <w:spacing w:before="240"/>
        <w:contextualSpacing/>
        <w:jc w:val="both"/>
        <w:rPr>
          <w:rFonts w:ascii="Bookman Old Style" w:hAnsi="Bookman Old Style" w:cs="Times New Roman"/>
          <w:b/>
        </w:rPr>
      </w:pPr>
    </w:p>
    <w:p w14:paraId="0911192F" w14:textId="77777777" w:rsidR="0054120A" w:rsidRPr="00070657" w:rsidRDefault="0054120A" w:rsidP="0054120A">
      <w:pPr>
        <w:spacing w:before="240"/>
        <w:contextualSpacing/>
        <w:jc w:val="both"/>
        <w:rPr>
          <w:rFonts w:ascii="Bookman Old Style" w:hAnsi="Bookman Old Style" w:cs="Times New Roman"/>
        </w:rPr>
      </w:pPr>
      <w:r w:rsidRPr="00070657">
        <w:rPr>
          <w:rFonts w:ascii="Bookman Old Style" w:hAnsi="Bookman Old Style" w:cs="Times New Roman"/>
        </w:rPr>
        <w:t>6.8-No caso de eventuais atrasos de pagamento por culpa comprovada do Contratante, o valor devido deverá ser acrescido de encargos moratórios proporcionais aos dias de atraso, apurados desde a data limite prevista para pagamento até a do efetivo pagamento. Neste caso, os juros de mora serão calculados à taxa de 0,5% (meio por cento) ao mês, ou 6% (seis por cento) ao ano, mediante aplicação das seguintes fórmulas:</w:t>
      </w:r>
    </w:p>
    <w:p w14:paraId="6FFFE4EE" w14:textId="77777777" w:rsidR="0054120A" w:rsidRPr="00070657" w:rsidRDefault="0054120A" w:rsidP="0054120A">
      <w:pPr>
        <w:spacing w:before="240"/>
        <w:contextualSpacing/>
        <w:jc w:val="both"/>
        <w:rPr>
          <w:rFonts w:ascii="Bookman Old Style" w:hAnsi="Bookman Old Style" w:cs="Times New Roman"/>
        </w:rPr>
      </w:pPr>
    </w:p>
    <w:p w14:paraId="46FE7BE4" w14:textId="77777777" w:rsidR="0054120A" w:rsidRPr="00070657" w:rsidRDefault="0054120A" w:rsidP="0054120A">
      <w:pPr>
        <w:pStyle w:val="Corpodetexto"/>
        <w:spacing w:line="276" w:lineRule="auto"/>
        <w:contextualSpacing/>
        <w:rPr>
          <w:rFonts w:ascii="Bookman Old Style" w:hAnsi="Bookman Old Style"/>
        </w:rPr>
      </w:pPr>
      <w:r w:rsidRPr="00070657">
        <w:rPr>
          <w:rFonts w:ascii="Bookman Old Style" w:hAnsi="Bookman Old Style"/>
          <w:noProof/>
        </w:rPr>
        <w:drawing>
          <wp:inline distT="0" distB="0" distL="0" distR="0" wp14:anchorId="1398434E" wp14:editId="535ACA65">
            <wp:extent cx="3218277" cy="1144988"/>
            <wp:effectExtent l="0" t="0" r="127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8980" cy="1148796"/>
                    </a:xfrm>
                    <a:prstGeom prst="rect">
                      <a:avLst/>
                    </a:prstGeom>
                    <a:noFill/>
                    <a:ln>
                      <a:noFill/>
                    </a:ln>
                  </pic:spPr>
                </pic:pic>
              </a:graphicData>
            </a:graphic>
          </wp:inline>
        </w:drawing>
      </w:r>
    </w:p>
    <w:p w14:paraId="2BE3B65E" w14:textId="77777777" w:rsidR="0054120A" w:rsidRPr="00070657" w:rsidRDefault="0054120A" w:rsidP="0054120A">
      <w:pPr>
        <w:spacing w:before="120" w:after="120"/>
        <w:jc w:val="both"/>
        <w:rPr>
          <w:rFonts w:ascii="Bookman Old Style" w:hAnsi="Bookman Old Style" w:cs="Times New Roman"/>
          <w:color w:val="000000"/>
        </w:rPr>
      </w:pPr>
    </w:p>
    <w:p w14:paraId="59D7F423"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SÉTIMA - OBRIGAÇÕES DO CONTRATANTE (</w:t>
      </w:r>
      <w:hyperlink r:id="rId13" w:anchor="art92" w:history="1">
        <w:r w:rsidRPr="00070657">
          <w:rPr>
            <w:rFonts w:ascii="Bookman Old Style" w:hAnsi="Bookman Old Style" w:cs="Times New Roman"/>
            <w:b/>
            <w:bCs/>
            <w:color w:val="000080"/>
            <w:u w:val="single"/>
          </w:rPr>
          <w:t>art. 92, X, XI e XIV</w:t>
        </w:r>
      </w:hyperlink>
      <w:r w:rsidRPr="00070657">
        <w:rPr>
          <w:rFonts w:ascii="Bookman Old Style" w:hAnsi="Bookman Old Style" w:cs="Times New Roman"/>
          <w:b/>
          <w:bCs/>
        </w:rPr>
        <w:t>)</w:t>
      </w:r>
    </w:p>
    <w:p w14:paraId="4CBDC133"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7.1-Exigir o cumprimento de todas as obrigações assumidas pelo Contratado, de acordo com o contrato e seus anexos;</w:t>
      </w:r>
    </w:p>
    <w:p w14:paraId="26A99D3E"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7.2-Receber o objeto no prazo e condições estabelecidas no Termo de Referência;</w:t>
      </w:r>
    </w:p>
    <w:p w14:paraId="54021396"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7.3-Notificar o Contratado, por escrito, sobre vícios, defeitos ou incorreções verificadas no objeto fornecido, para que seja por ele substituído, reparado ou corrigido, no total ou em parte, às suas expensas;</w:t>
      </w:r>
    </w:p>
    <w:p w14:paraId="6EB646F1"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7.4-Acompanhar e fiscalizar a execução do contrato e o cumprimento das obrigações pelo Contratado;</w:t>
      </w:r>
    </w:p>
    <w:p w14:paraId="61CC8981"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7.5-Efetuar o pagamento ao Contratado do valor correspondente ao fornecimento do objeto, no prazo, forma e condições estabelecidos no presente Contrato e no Termo de Referência.</w:t>
      </w:r>
    </w:p>
    <w:p w14:paraId="7EC400BC"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7.6-Aplicar ao Contratado as sanções previstas na lei e neste Contrato; </w:t>
      </w:r>
    </w:p>
    <w:p w14:paraId="405D3B8F"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7.7-Cientificar o órgão de assessoramento jurídico para adoção das medidas cabíveis quando do descumprimento de obrigações pelo Contratado;</w:t>
      </w:r>
    </w:p>
    <w:p w14:paraId="53C2C22D"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7.8-Explicitamente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570C5B94" w14:textId="77777777" w:rsidR="00C430CE" w:rsidRDefault="00C430CE" w:rsidP="0054120A">
      <w:pPr>
        <w:spacing w:before="120" w:after="120"/>
        <w:jc w:val="both"/>
        <w:rPr>
          <w:rFonts w:ascii="Bookman Old Style" w:hAnsi="Bookman Old Style" w:cs="Times New Roman"/>
          <w:color w:val="000000"/>
        </w:rPr>
      </w:pPr>
    </w:p>
    <w:p w14:paraId="71A02165" w14:textId="2EE66062"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7.9-</w:t>
      </w:r>
      <w:r w:rsidRPr="00070657">
        <w:rPr>
          <w:rFonts w:ascii="Bookman Old Style" w:hAnsi="Bookman Old Style" w:cs="Times New Roman"/>
        </w:rPr>
        <w:t>A Administração terá o prazo de um mês, a contar da data do protocolo do requerimento para decidir, admitida a prorrogação motivada, por igual período. (Art. 123, da Lei n.º 14.133).</w:t>
      </w:r>
    </w:p>
    <w:p w14:paraId="272E12DC"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7.10-</w:t>
      </w:r>
      <w:r w:rsidRPr="00070657">
        <w:rPr>
          <w:rFonts w:ascii="Bookman Old Style" w:hAnsi="Bookman Old Style" w:cs="Times New Roman"/>
        </w:rPr>
        <w:t>Responder eventuais pedidos de reestabelecimento do equilíbrio econômico-financeiro feitos pelo contratado no prazo máximo de um mês. (</w:t>
      </w:r>
      <w:hyperlink r:id="rId14" w:anchor="art92" w:history="1">
        <w:r w:rsidRPr="00070657">
          <w:rPr>
            <w:rFonts w:ascii="Bookman Old Style" w:hAnsi="Bookman Old Style" w:cs="Times New Roman"/>
            <w:color w:val="000080"/>
            <w:u w:val="single"/>
          </w:rPr>
          <w:t>Art. 92, IX, da Lei n.º 14.133</w:t>
        </w:r>
      </w:hyperlink>
      <w:r w:rsidRPr="00070657">
        <w:rPr>
          <w:rFonts w:ascii="Bookman Old Style" w:hAnsi="Bookman Old Style" w:cs="Times New Roman"/>
        </w:rPr>
        <w:t>)</w:t>
      </w:r>
    </w:p>
    <w:p w14:paraId="2D963C71"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7.11-</w:t>
      </w:r>
      <w:r w:rsidRPr="00070657">
        <w:rPr>
          <w:rFonts w:ascii="Bookman Old Style" w:hAnsi="Bookman Old Style" w:cs="Times New Roman"/>
        </w:rPr>
        <w:t>Notificar os emitentes das garantias quanto ao início de processo administrativo para apuração de descumprimento de cláusulas contratuais.</w:t>
      </w:r>
    </w:p>
    <w:p w14:paraId="77998F91"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7.12-A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5925A9AE" w14:textId="77777777" w:rsidR="0054120A" w:rsidRPr="00070657" w:rsidRDefault="0054120A" w:rsidP="0054120A">
      <w:pPr>
        <w:spacing w:before="120" w:after="120"/>
        <w:jc w:val="both"/>
        <w:rPr>
          <w:rFonts w:ascii="Bookman Old Style" w:hAnsi="Bookman Old Style" w:cs="Times New Roman"/>
          <w:color w:val="000000"/>
        </w:rPr>
      </w:pPr>
    </w:p>
    <w:p w14:paraId="14EB69BB"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OITAVA - OBRIGAÇÕES DO CONTRATADO (</w:t>
      </w:r>
      <w:hyperlink r:id="rId15" w:anchor="art92" w:history="1">
        <w:r w:rsidRPr="00070657">
          <w:rPr>
            <w:rFonts w:ascii="Bookman Old Style" w:hAnsi="Bookman Old Style" w:cs="Times New Roman"/>
            <w:b/>
            <w:bCs/>
            <w:color w:val="000080"/>
            <w:u w:val="single"/>
          </w:rPr>
          <w:t>art. 92, XIV, XVI e XVII)</w:t>
        </w:r>
      </w:hyperlink>
    </w:p>
    <w:p w14:paraId="2643E588"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8.1-O Contratado deve cumprir todas as obrigações constantes deste Contrato e em seus anexos, assumindo como exclusivamente seus os riscos e as despesas decorrentes da boa e perfeita execução do objeto, observando, ainda, as obrigações a seguir dispostas:</w:t>
      </w:r>
    </w:p>
    <w:p w14:paraId="15C94789"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8.2-Responsabilizar-se pelos vícios e danos decorrentes do objeto, de acordo com o Código de Defesa do Consumidor (</w:t>
      </w:r>
      <w:hyperlink r:id="rId16" w:history="1">
        <w:r w:rsidRPr="00070657">
          <w:rPr>
            <w:rFonts w:ascii="Bookman Old Style" w:hAnsi="Bookman Old Style" w:cs="Times New Roman"/>
            <w:color w:val="000080"/>
            <w:u w:val="single"/>
          </w:rPr>
          <w:t>Lei nº 8.078, de 1990</w:t>
        </w:r>
      </w:hyperlink>
      <w:r w:rsidRPr="00070657">
        <w:rPr>
          <w:rFonts w:ascii="Bookman Old Style" w:hAnsi="Bookman Old Style" w:cs="Times New Roman"/>
          <w:color w:val="000000"/>
        </w:rPr>
        <w:t>);</w:t>
      </w:r>
    </w:p>
    <w:p w14:paraId="65C9FDED"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8.3-Comunicar ao contratante, no prazo máximo de 24 (vinte e quatro) horas que antecede a data da entrega, os motivos que impossibilitem o cumprimento do prazo previsto, com a devida comprovação;</w:t>
      </w:r>
    </w:p>
    <w:p w14:paraId="111F5EEB"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8.4-Atender às determinações regulares emitidas pelo fiscal ou gestor do contrato ou autoridade superior (</w:t>
      </w:r>
      <w:hyperlink r:id="rId17" w:anchor="art137" w:history="1">
        <w:r w:rsidRPr="00070657">
          <w:rPr>
            <w:rFonts w:ascii="Bookman Old Style" w:hAnsi="Bookman Old Style" w:cs="Times New Roman"/>
            <w:color w:val="000080"/>
            <w:u w:val="single"/>
          </w:rPr>
          <w:t>art. 137, II, da Lei n.º 14.133, de 2021</w:t>
        </w:r>
      </w:hyperlink>
      <w:r w:rsidRPr="00070657">
        <w:rPr>
          <w:rFonts w:ascii="Bookman Old Style" w:hAnsi="Bookman Old Style" w:cs="Times New Roman"/>
          <w:color w:val="000000"/>
        </w:rPr>
        <w:t>) e prestar todo esclarecimento ou informação por eles solicitados;</w:t>
      </w:r>
    </w:p>
    <w:p w14:paraId="7B890D79"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8.5-Reparar, corrigir, remover, reconstruir ou substituir, às suas expensas, no total ou em parte, no prazo fixado pelo fiscal do contrato, os bens nos quais se verificarem vícios, defeitos ou incorreções resultantes da execução ou dos materiais empregados;</w:t>
      </w:r>
    </w:p>
    <w:p w14:paraId="53D6CC53"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8.6-Responsabilizar-se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72695F3F" w14:textId="77777777" w:rsidR="0054120A" w:rsidRPr="00070657" w:rsidRDefault="0054120A" w:rsidP="0054120A">
      <w:pPr>
        <w:spacing w:before="120" w:after="120"/>
        <w:jc w:val="both"/>
        <w:rPr>
          <w:rFonts w:ascii="Bookman Old Style" w:hAnsi="Bookman Old Style" w:cs="Times New Roman"/>
          <w:color w:val="000000"/>
        </w:rPr>
      </w:pPr>
      <w:r w:rsidRPr="00070657">
        <w:rPr>
          <w:rFonts w:ascii="Bookman Old Style" w:hAnsi="Bookman Old Style" w:cs="Times New Roman"/>
          <w:color w:val="000000"/>
        </w:rPr>
        <w:t xml:space="preserve">8.7-Quando não for possível a verificação da regularidade no Sistema de Cadastro de Fornecedores – SICAF, o contratado deverá entregar ao setor responsável pela fiscalização do contrato, junto com a Nota Fiscal para fins de pagamento, os seguintes documentos: </w:t>
      </w:r>
    </w:p>
    <w:p w14:paraId="07D83DD4" w14:textId="77777777" w:rsidR="00C430CE" w:rsidRDefault="00C430CE" w:rsidP="0054120A">
      <w:pPr>
        <w:spacing w:before="120" w:after="120"/>
        <w:jc w:val="both"/>
        <w:rPr>
          <w:rFonts w:ascii="Bookman Old Style" w:hAnsi="Bookman Old Style" w:cs="Times New Roman"/>
          <w:color w:val="000000"/>
        </w:rPr>
      </w:pPr>
    </w:p>
    <w:p w14:paraId="4F77DE96" w14:textId="10221DA7" w:rsidR="0054120A" w:rsidRPr="00070657" w:rsidRDefault="0054120A" w:rsidP="0054120A">
      <w:pPr>
        <w:spacing w:before="120" w:after="120"/>
        <w:jc w:val="both"/>
        <w:rPr>
          <w:rFonts w:ascii="Bookman Old Style" w:hAnsi="Bookman Old Style" w:cs="Times New Roman"/>
          <w:color w:val="000000"/>
        </w:rPr>
      </w:pPr>
      <w:r w:rsidRPr="00070657">
        <w:rPr>
          <w:rFonts w:ascii="Bookman Old Style" w:hAnsi="Bookman Old Style" w:cs="Times New Roman"/>
          <w:color w:val="000000"/>
        </w:rPr>
        <w:t xml:space="preserve">a) prova de regularidade relativa à Seguridade Social; </w:t>
      </w:r>
    </w:p>
    <w:p w14:paraId="44A2ED25" w14:textId="77777777" w:rsidR="0054120A" w:rsidRPr="00070657" w:rsidRDefault="0054120A" w:rsidP="0054120A">
      <w:pPr>
        <w:spacing w:before="120" w:after="120"/>
        <w:jc w:val="both"/>
        <w:rPr>
          <w:rFonts w:ascii="Bookman Old Style" w:hAnsi="Bookman Old Style" w:cs="Times New Roman"/>
          <w:color w:val="000000"/>
        </w:rPr>
      </w:pPr>
      <w:r w:rsidRPr="00070657">
        <w:rPr>
          <w:rFonts w:ascii="Bookman Old Style" w:hAnsi="Bookman Old Style" w:cs="Times New Roman"/>
          <w:color w:val="000000"/>
        </w:rPr>
        <w:t xml:space="preserve">b) certidão conjunta relativa aos tributos federais e à Dívida Ativa da União; </w:t>
      </w:r>
    </w:p>
    <w:p w14:paraId="39707750" w14:textId="77777777" w:rsidR="0054120A" w:rsidRPr="00070657" w:rsidRDefault="0054120A" w:rsidP="0054120A">
      <w:pPr>
        <w:spacing w:before="120" w:after="120"/>
        <w:jc w:val="both"/>
        <w:rPr>
          <w:rFonts w:ascii="Bookman Old Style" w:hAnsi="Bookman Old Style" w:cs="Times New Roman"/>
          <w:color w:val="000000"/>
        </w:rPr>
      </w:pPr>
      <w:r w:rsidRPr="00070657">
        <w:rPr>
          <w:rFonts w:ascii="Bookman Old Style" w:hAnsi="Bookman Old Style" w:cs="Times New Roman"/>
          <w:color w:val="000000"/>
        </w:rPr>
        <w:t xml:space="preserve">c) certidões que comprovem a regularidade perante a Fazenda Estadual ou Distrital do domicílio ou sede do contratado; </w:t>
      </w:r>
    </w:p>
    <w:p w14:paraId="2A9E0DDB" w14:textId="77777777" w:rsidR="0054120A" w:rsidRPr="00070657" w:rsidRDefault="0054120A" w:rsidP="0054120A">
      <w:pPr>
        <w:spacing w:before="120" w:after="120"/>
        <w:jc w:val="both"/>
        <w:rPr>
          <w:rFonts w:ascii="Bookman Old Style" w:hAnsi="Bookman Old Style" w:cs="Times New Roman"/>
          <w:color w:val="000000"/>
        </w:rPr>
      </w:pPr>
      <w:r w:rsidRPr="00070657">
        <w:rPr>
          <w:rFonts w:ascii="Bookman Old Style" w:hAnsi="Bookman Old Style" w:cs="Times New Roman"/>
          <w:color w:val="000000"/>
        </w:rPr>
        <w:t xml:space="preserve">d) Certidão de Regularidade do FGTS – CRF; </w:t>
      </w:r>
    </w:p>
    <w:p w14:paraId="0C866394" w14:textId="77777777" w:rsidR="0054120A" w:rsidRPr="00070657" w:rsidRDefault="0054120A" w:rsidP="0054120A">
      <w:pPr>
        <w:spacing w:before="120" w:after="120"/>
        <w:jc w:val="both"/>
        <w:rPr>
          <w:rFonts w:ascii="Bookman Old Style" w:hAnsi="Bookman Old Style" w:cs="Times New Roman"/>
          <w:color w:val="000000"/>
        </w:rPr>
      </w:pPr>
      <w:r w:rsidRPr="00070657">
        <w:rPr>
          <w:rFonts w:ascii="Bookman Old Style" w:hAnsi="Bookman Old Style" w:cs="Times New Roman"/>
          <w:color w:val="000000"/>
        </w:rPr>
        <w:t xml:space="preserve">e) Certidão Negativa de Débitos Trabalhistas – CNDT; </w:t>
      </w:r>
    </w:p>
    <w:p w14:paraId="1AA6D027"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8.8-Responsabilizar-se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0C8C222A"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8.9-Comunicar ao Fiscal do contrato, no prazo de 24 (vinte e quatro) horas, qualquer ocorrência anormal ou acidente que se verifique no local da execução do objeto contratual.</w:t>
      </w:r>
    </w:p>
    <w:p w14:paraId="77076F5C"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8.10-Paralisar, por determinação do contratante, qualquer atividade que não esteja sendo executada de acordo com a boa técnica ou que ponha em risco a segurança de pessoas ou bens de terceiros.</w:t>
      </w:r>
    </w:p>
    <w:p w14:paraId="73480EE9"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8.11-Manter durante toda a vigência do contrato, em compatibilidade com as obrigações assumidas, todas as condições exigidas para habilitação na licitação; </w:t>
      </w:r>
    </w:p>
    <w:p w14:paraId="2E70EF77"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8.12-Cumprir, durante todo o período de execução do contrato, a reserva de cargos prevista em lei para pessoa com deficiência, para reabilitado da Previdência Social ou para aprendiz, bem como as reservas de cargos previstas na legislação (</w:t>
      </w:r>
      <w:hyperlink r:id="rId18" w:anchor="art116" w:history="1">
        <w:r w:rsidRPr="00070657">
          <w:rPr>
            <w:rFonts w:ascii="Bookman Old Style" w:hAnsi="Bookman Old Style" w:cs="Times New Roman"/>
            <w:color w:val="000080"/>
            <w:u w:val="single"/>
          </w:rPr>
          <w:t>art. 116, da Lei n.º 14.133, de 2021</w:t>
        </w:r>
      </w:hyperlink>
      <w:r w:rsidRPr="00070657">
        <w:rPr>
          <w:rFonts w:ascii="Bookman Old Style" w:hAnsi="Bookman Old Style" w:cs="Times New Roman"/>
          <w:color w:val="000000"/>
        </w:rPr>
        <w:t>);</w:t>
      </w:r>
    </w:p>
    <w:p w14:paraId="3D9F7495"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8.13-Comprovar a reserva de cargos a que se refere a cláusula acima, no prazo fixado pelo fiscal do contrato, com a indicação dos empregados que preencheram as referidas vagas (</w:t>
      </w:r>
      <w:hyperlink r:id="rId19" w:anchor="art116" w:history="1">
        <w:r w:rsidRPr="00070657">
          <w:rPr>
            <w:rFonts w:ascii="Bookman Old Style" w:hAnsi="Bookman Old Style" w:cs="Times New Roman"/>
            <w:color w:val="000080"/>
            <w:u w:val="single"/>
          </w:rPr>
          <w:t>art. 116, parágrafo único, da Lei n.º 14.133, de 2021</w:t>
        </w:r>
      </w:hyperlink>
      <w:r w:rsidRPr="00070657">
        <w:rPr>
          <w:rFonts w:ascii="Bookman Old Style" w:hAnsi="Bookman Old Style" w:cs="Times New Roman"/>
          <w:color w:val="000000"/>
        </w:rPr>
        <w:t>);</w:t>
      </w:r>
    </w:p>
    <w:p w14:paraId="2948557E"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8.14-Guardar sigilo sobre todas as informações obtidas em decorrência do cumprimento do contrato; </w:t>
      </w:r>
    </w:p>
    <w:p w14:paraId="570482B0"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8.15-Arcar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0" w:anchor="art124" w:history="1">
        <w:r w:rsidRPr="00070657">
          <w:rPr>
            <w:rFonts w:ascii="Bookman Old Style" w:hAnsi="Bookman Old Style" w:cs="Times New Roman"/>
            <w:color w:val="000080"/>
            <w:u w:val="single"/>
          </w:rPr>
          <w:t>art. 124, II, d, da Lei nº 14.133, de 2021.</w:t>
        </w:r>
      </w:hyperlink>
    </w:p>
    <w:p w14:paraId="63167174"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8.16-Cumprir, além dos postulados legais vigentes de âmbito federal, estadual ou municipal, as normas de segurança do contratante;</w:t>
      </w:r>
    </w:p>
    <w:p w14:paraId="6F0B4EF9" w14:textId="77777777" w:rsidR="0054120A" w:rsidRPr="00070657" w:rsidRDefault="0054120A" w:rsidP="0054120A">
      <w:pPr>
        <w:spacing w:before="120" w:after="120"/>
        <w:jc w:val="both"/>
        <w:rPr>
          <w:rFonts w:ascii="Bookman Old Style" w:hAnsi="Bookman Old Style" w:cs="Times New Roman"/>
        </w:rPr>
      </w:pPr>
      <w:bookmarkStart w:id="13" w:name="_Ref118293001"/>
      <w:bookmarkEnd w:id="13"/>
      <w:r w:rsidRPr="00070657">
        <w:rPr>
          <w:rFonts w:ascii="Bookman Old Style" w:hAnsi="Bookman Old Style" w:cs="Times New Roman"/>
        </w:rPr>
        <w:t>8.17-Alocar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14:paraId="644737B0" w14:textId="77777777" w:rsidR="00C430CE" w:rsidRDefault="00C430CE" w:rsidP="0054120A">
      <w:pPr>
        <w:spacing w:before="120" w:after="120"/>
        <w:jc w:val="both"/>
        <w:rPr>
          <w:rFonts w:ascii="Bookman Old Style" w:hAnsi="Bookman Old Style" w:cs="Times New Roman"/>
        </w:rPr>
      </w:pPr>
    </w:p>
    <w:p w14:paraId="1FE18C83" w14:textId="0DC89D4C"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8.18-Orientar e treinar seus empregados sobre os deveres previstos na Lei nº 13.709, de 14 de agosto de 2018, adotando medidas eficazes para proteção de dados pessoais a que tenha acesso por força da execução deste contrato;</w:t>
      </w:r>
    </w:p>
    <w:p w14:paraId="2AD8405A"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8.19-Conduzir os trabalhos com estrita observância às normas da legislação pertinente, cumprindo as determinações dos Poderes Públicos, mantendo sempre limpo o local de execução do objeto e nas melhores condições de segurança, higiene e disciplina.</w:t>
      </w:r>
    </w:p>
    <w:p w14:paraId="45299077"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8.20-Submeter previamente, por escrito, ao contratante, para análise e aprovação, quaisquer mudanças nos métodos executivos que fujam às especificações do memorial descritivo ou instrumento congênere.</w:t>
      </w:r>
    </w:p>
    <w:p w14:paraId="669801EA" w14:textId="77777777" w:rsidR="0054120A" w:rsidRPr="00070657" w:rsidRDefault="0054120A" w:rsidP="0054120A">
      <w:pPr>
        <w:spacing w:before="120" w:after="120"/>
        <w:jc w:val="both"/>
        <w:rPr>
          <w:rFonts w:ascii="Bookman Old Style" w:hAnsi="Bookman Old Style" w:cs="Times New Roman"/>
        </w:rPr>
      </w:pPr>
      <w:bookmarkStart w:id="14" w:name="_Ref118293030"/>
      <w:bookmarkEnd w:id="14"/>
      <w:r w:rsidRPr="00070657">
        <w:rPr>
          <w:rFonts w:ascii="Bookman Old Style" w:hAnsi="Bookman Old Style" w:cs="Times New Roman"/>
        </w:rPr>
        <w:t>8.21-Não permitir a utilização de qualquer trabalho do menor de dezesseis anos, exceto na condição de aprendiz para os maiores de quatorze anos, nem permitir a utilização do trabalho do menor de dezoito anos em trabalho noturno, perigoso ou insalubre.</w:t>
      </w:r>
    </w:p>
    <w:p w14:paraId="708E624B" w14:textId="77777777" w:rsidR="0054120A" w:rsidRPr="00070657" w:rsidRDefault="0054120A" w:rsidP="0054120A">
      <w:pPr>
        <w:spacing w:before="120" w:after="120"/>
        <w:ind w:left="284"/>
        <w:jc w:val="both"/>
        <w:rPr>
          <w:rFonts w:ascii="Bookman Old Style" w:hAnsi="Bookman Old Style" w:cs="Times New Roman"/>
          <w:i/>
          <w:iCs/>
          <w:color w:val="FF0000"/>
        </w:rPr>
      </w:pPr>
    </w:p>
    <w:p w14:paraId="215DD3DB" w14:textId="77777777" w:rsidR="0054120A" w:rsidRPr="00070657" w:rsidRDefault="0054120A" w:rsidP="0054120A">
      <w:pPr>
        <w:pStyle w:val="Nivel01"/>
        <w:rPr>
          <w:rFonts w:ascii="Bookman Old Style" w:hAnsi="Bookman Old Style"/>
          <w:kern w:val="0"/>
          <w:sz w:val="22"/>
          <w:szCs w:val="22"/>
        </w:rPr>
      </w:pPr>
      <w:r w:rsidRPr="00070657">
        <w:rPr>
          <w:rFonts w:ascii="Bookman Old Style" w:hAnsi="Bookman Old Style"/>
          <w:sz w:val="22"/>
          <w:szCs w:val="22"/>
        </w:rPr>
        <w:t>CLÁUSULA NONA - OBRIGAÇÕES PERTINENTES À LGPD</w:t>
      </w:r>
    </w:p>
    <w:p w14:paraId="27952EBC" w14:textId="77777777" w:rsidR="0054120A" w:rsidRPr="00070657" w:rsidRDefault="0054120A" w:rsidP="0054120A">
      <w:pPr>
        <w:pStyle w:val="Nvel2-Red"/>
        <w:spacing w:line="240" w:lineRule="auto"/>
        <w:ind w:left="0" w:firstLine="0"/>
        <w:jc w:val="left"/>
        <w:rPr>
          <w:rFonts w:ascii="Bookman Old Style" w:hAnsi="Bookman Old Style" w:cs="Times New Roman"/>
          <w:i w:val="0"/>
          <w:iCs/>
          <w:color w:val="auto"/>
        </w:rPr>
      </w:pPr>
      <w:r w:rsidRPr="00070657">
        <w:rPr>
          <w:rFonts w:ascii="Bookman Old Style" w:hAnsi="Bookman Old Style" w:cs="Times New Roman"/>
          <w:i w:val="0"/>
          <w:color w:val="auto"/>
        </w:rPr>
        <w:t xml:space="preserve">9.1-As partes deverão observar integralmente as disposições da </w:t>
      </w:r>
      <w:hyperlink r:id="rId21" w:history="1">
        <w:r w:rsidRPr="00070657">
          <w:rPr>
            <w:rStyle w:val="Hyperlink"/>
            <w:rFonts w:ascii="Bookman Old Style" w:hAnsi="Bookman Old Style"/>
            <w:i w:val="0"/>
          </w:rPr>
          <w:t>Lei nº 13.709, de 14 de agosto de 2018 (Lei Geral de Proteção de Dados Pessoais-LGPD)</w:t>
        </w:r>
      </w:hyperlink>
      <w:r w:rsidRPr="00070657">
        <w:rPr>
          <w:rFonts w:ascii="Bookman Old Style" w:hAnsi="Bookman Old Style" w:cs="Times New Roman"/>
          <w:i w:val="0"/>
          <w:color w:val="auto"/>
        </w:rPr>
        <w:t xml:space="preserve">, em relação a todos os dados pessoais aos quais tenham acesso em decorrência deste contrato administrativo, a partir da apresentação da proposta no procedimento de contratação, independentemente de declaração específica ou de aceitação expressa. </w:t>
      </w:r>
    </w:p>
    <w:p w14:paraId="212EA24A" w14:textId="77777777" w:rsidR="0054120A" w:rsidRPr="00070657" w:rsidRDefault="0054120A" w:rsidP="0054120A">
      <w:pPr>
        <w:pStyle w:val="Nvel2-Red"/>
        <w:spacing w:line="240" w:lineRule="auto"/>
        <w:ind w:left="0" w:firstLine="0"/>
        <w:jc w:val="left"/>
        <w:rPr>
          <w:rFonts w:ascii="Bookman Old Style" w:hAnsi="Bookman Old Style" w:cs="Times New Roman"/>
          <w:i w:val="0"/>
          <w:iCs/>
        </w:rPr>
      </w:pPr>
      <w:r w:rsidRPr="00070657">
        <w:rPr>
          <w:rFonts w:ascii="Bookman Old Style" w:hAnsi="Bookman Old Style" w:cs="Times New Roman"/>
          <w:i w:val="0"/>
          <w:color w:val="auto"/>
        </w:rPr>
        <w:t xml:space="preserve">9.2-Os dados obtidos somente poderão ser utilizados para as finalidades que justificaram seu acesso e de acordo com a boa-fé e com os princípios do </w:t>
      </w:r>
      <w:hyperlink r:id="rId22" w:anchor="art6" w:history="1">
        <w:r w:rsidRPr="00070657">
          <w:rPr>
            <w:rStyle w:val="Hyperlink"/>
            <w:rFonts w:ascii="Bookman Old Style" w:hAnsi="Bookman Old Style"/>
            <w:i w:val="0"/>
          </w:rPr>
          <w:t>art. 6º da LGPD</w:t>
        </w:r>
      </w:hyperlink>
      <w:r w:rsidRPr="00070657">
        <w:rPr>
          <w:rFonts w:ascii="Bookman Old Style" w:hAnsi="Bookman Old Style" w:cs="Times New Roman"/>
          <w:i w:val="0"/>
          <w:color w:val="auto"/>
        </w:rPr>
        <w:t>.</w:t>
      </w:r>
      <w:r w:rsidRPr="00070657">
        <w:rPr>
          <w:rFonts w:ascii="Bookman Old Style" w:hAnsi="Bookman Old Style" w:cs="Times New Roman"/>
          <w:i w:val="0"/>
        </w:rPr>
        <w:t xml:space="preserve"> </w:t>
      </w:r>
    </w:p>
    <w:p w14:paraId="1514A902" w14:textId="77777777" w:rsidR="0054120A" w:rsidRPr="00070657" w:rsidRDefault="0054120A" w:rsidP="0054120A">
      <w:pPr>
        <w:pStyle w:val="Nvel2-Red"/>
        <w:spacing w:line="240" w:lineRule="auto"/>
        <w:ind w:left="0" w:firstLine="0"/>
        <w:jc w:val="left"/>
        <w:rPr>
          <w:rFonts w:ascii="Bookman Old Style" w:hAnsi="Bookman Old Style" w:cs="Times New Roman"/>
          <w:i w:val="0"/>
          <w:iCs/>
          <w:color w:val="auto"/>
        </w:rPr>
      </w:pPr>
      <w:r w:rsidRPr="00070657">
        <w:rPr>
          <w:rFonts w:ascii="Bookman Old Style" w:hAnsi="Bookman Old Style" w:cs="Times New Roman"/>
          <w:i w:val="0"/>
          <w:color w:val="auto"/>
        </w:rPr>
        <w:t>9.3-É vedado o compartilhamento com terceiros dos dados obtidos fora das hipóteses permitidas em Lei.</w:t>
      </w:r>
    </w:p>
    <w:p w14:paraId="54A46713" w14:textId="77777777" w:rsidR="0054120A" w:rsidRPr="00070657" w:rsidRDefault="0054120A" w:rsidP="0054120A">
      <w:pPr>
        <w:pStyle w:val="Nvel2-Red"/>
        <w:spacing w:line="240" w:lineRule="auto"/>
        <w:ind w:left="0" w:firstLine="0"/>
        <w:jc w:val="left"/>
        <w:rPr>
          <w:rFonts w:ascii="Bookman Old Style" w:hAnsi="Bookman Old Style" w:cs="Times New Roman"/>
          <w:i w:val="0"/>
          <w:iCs/>
          <w:color w:val="auto"/>
        </w:rPr>
      </w:pPr>
      <w:r w:rsidRPr="00070657">
        <w:rPr>
          <w:rFonts w:ascii="Bookman Old Style" w:hAnsi="Bookman Old Style" w:cs="Times New Roman"/>
          <w:i w:val="0"/>
          <w:color w:val="auto"/>
        </w:rPr>
        <w:t xml:space="preserve">9.4-A  Administração deverá ser informada no prazo de 5 (cinco) dias úteis sobre todos os contratos de suboperação firmados ou que venham a ser celebrados pelo Contratado. </w:t>
      </w:r>
    </w:p>
    <w:p w14:paraId="42132A54" w14:textId="77777777" w:rsidR="0054120A" w:rsidRPr="00070657" w:rsidRDefault="0054120A" w:rsidP="0054120A">
      <w:pPr>
        <w:pStyle w:val="Nvel2-Red"/>
        <w:spacing w:line="240" w:lineRule="auto"/>
        <w:ind w:left="0" w:firstLine="0"/>
        <w:rPr>
          <w:rFonts w:ascii="Bookman Old Style" w:hAnsi="Bookman Old Style" w:cs="Times New Roman"/>
          <w:i w:val="0"/>
          <w:iCs/>
        </w:rPr>
      </w:pPr>
      <w:r w:rsidRPr="00070657">
        <w:rPr>
          <w:rFonts w:ascii="Bookman Old Style" w:hAnsi="Bookman Old Style" w:cs="Times New Roman"/>
          <w:i w:val="0"/>
          <w:color w:val="auto"/>
        </w:rPr>
        <w:t xml:space="preserve">9.5-Terminado o tratamento dos dados nos termos do </w:t>
      </w:r>
      <w:hyperlink r:id="rId23" w:anchor="art15" w:history="1">
        <w:r w:rsidRPr="00070657">
          <w:rPr>
            <w:rStyle w:val="Hyperlink"/>
            <w:rFonts w:ascii="Bookman Old Style" w:hAnsi="Bookman Old Style"/>
            <w:i w:val="0"/>
          </w:rPr>
          <w:t>art. 15 da LGPD</w:t>
        </w:r>
      </w:hyperlink>
      <w:r w:rsidRPr="00070657">
        <w:rPr>
          <w:rFonts w:ascii="Bookman Old Style" w:hAnsi="Bookman Old Style" w:cs="Times New Roman"/>
          <w:i w:val="0"/>
          <w:color w:val="auto"/>
        </w:rPr>
        <w:t xml:space="preserve">, é dever do contratado eliminá-los, com exceção das hipóteses do </w:t>
      </w:r>
      <w:hyperlink r:id="rId24" w:anchor="art16" w:history="1">
        <w:r w:rsidRPr="00070657">
          <w:rPr>
            <w:rStyle w:val="Hyperlink"/>
            <w:rFonts w:ascii="Bookman Old Style" w:hAnsi="Bookman Old Style"/>
            <w:i w:val="0"/>
          </w:rPr>
          <w:t>art. 16 da LGPD</w:t>
        </w:r>
      </w:hyperlink>
      <w:r w:rsidRPr="00070657">
        <w:rPr>
          <w:rFonts w:ascii="Bookman Old Style" w:hAnsi="Bookman Old Style" w:cs="Times New Roman"/>
          <w:i w:val="0"/>
          <w:color w:val="auto"/>
        </w:rPr>
        <w:t xml:space="preserve">, incluindo aquelas em que houver necessidade de guarda de documentação para fins de comprovação do cumprimento de obrigações legais ou contratuais e somente enquanto não prescritas essas obrigações. </w:t>
      </w:r>
    </w:p>
    <w:p w14:paraId="744BBDF7" w14:textId="77777777" w:rsidR="0054120A" w:rsidRPr="00070657" w:rsidRDefault="0054120A" w:rsidP="0054120A">
      <w:pPr>
        <w:pStyle w:val="Nvel2-Red"/>
        <w:spacing w:line="240" w:lineRule="auto"/>
        <w:ind w:left="0" w:firstLine="0"/>
        <w:rPr>
          <w:rFonts w:ascii="Bookman Old Style" w:hAnsi="Bookman Old Style" w:cs="Times New Roman"/>
          <w:i w:val="0"/>
          <w:iCs/>
          <w:color w:val="auto"/>
        </w:rPr>
      </w:pPr>
      <w:r w:rsidRPr="00070657">
        <w:rPr>
          <w:rFonts w:ascii="Bookman Old Style" w:hAnsi="Bookman Old Style" w:cs="Times New Roman"/>
          <w:i w:val="0"/>
          <w:color w:val="auto"/>
        </w:rPr>
        <w:t xml:space="preserve">9.6-É dever do contratado orientar e treinar seus empregados sobre os deveres, requisitos e responsabilidades decorrentes da LGPD. </w:t>
      </w:r>
    </w:p>
    <w:p w14:paraId="18C3AAB0" w14:textId="77777777" w:rsidR="0054120A" w:rsidRPr="00070657" w:rsidRDefault="0054120A" w:rsidP="0054120A">
      <w:pPr>
        <w:pStyle w:val="Nvel2-Red"/>
        <w:spacing w:line="240" w:lineRule="auto"/>
        <w:ind w:left="0" w:firstLine="0"/>
        <w:rPr>
          <w:rFonts w:ascii="Bookman Old Style" w:hAnsi="Bookman Old Style" w:cs="Times New Roman"/>
          <w:i w:val="0"/>
          <w:iCs/>
          <w:color w:val="auto"/>
        </w:rPr>
      </w:pPr>
      <w:r w:rsidRPr="00070657">
        <w:rPr>
          <w:rFonts w:ascii="Bookman Old Style" w:hAnsi="Bookman Old Style" w:cs="Times New Roman"/>
          <w:i w:val="0"/>
          <w:color w:val="auto"/>
        </w:rPr>
        <w:t>9.7-O Contratado deverá exigir de suboperadores e subcontratados o cumprimento dos deveres da presente cláusula, permanecendo integralmente responsável por garantir sua observância.</w:t>
      </w:r>
    </w:p>
    <w:p w14:paraId="2577E274" w14:textId="77777777" w:rsidR="0054120A" w:rsidRPr="00070657" w:rsidRDefault="0054120A" w:rsidP="0054120A">
      <w:pPr>
        <w:pStyle w:val="Nvel2-Red"/>
        <w:spacing w:line="240" w:lineRule="auto"/>
        <w:ind w:left="0" w:firstLine="0"/>
        <w:rPr>
          <w:rFonts w:ascii="Bookman Old Style" w:hAnsi="Bookman Old Style" w:cs="Times New Roman"/>
          <w:i w:val="0"/>
          <w:iCs/>
          <w:color w:val="auto"/>
        </w:rPr>
      </w:pPr>
      <w:r w:rsidRPr="00070657">
        <w:rPr>
          <w:rFonts w:ascii="Bookman Old Style" w:hAnsi="Bookman Old Style" w:cs="Times New Roman"/>
          <w:i w:val="0"/>
          <w:color w:val="auto"/>
        </w:rPr>
        <w:t xml:space="preserve">9.8-O Contratante poderá realizar diligência para aferir o cumprimento dessa cláusula, devendo o Contratado atender prontamente eventuais pedidos de comprovação formulados. </w:t>
      </w:r>
    </w:p>
    <w:p w14:paraId="236B47B5" w14:textId="77777777" w:rsidR="00C430CE" w:rsidRDefault="00C430CE" w:rsidP="0054120A">
      <w:pPr>
        <w:pStyle w:val="Nvel2-Red"/>
        <w:spacing w:line="240" w:lineRule="auto"/>
        <w:ind w:left="0" w:firstLine="0"/>
        <w:rPr>
          <w:rFonts w:ascii="Bookman Old Style" w:hAnsi="Bookman Old Style" w:cs="Times New Roman"/>
          <w:i w:val="0"/>
          <w:color w:val="auto"/>
        </w:rPr>
      </w:pPr>
    </w:p>
    <w:p w14:paraId="03373EAE" w14:textId="1B3034EE" w:rsidR="0054120A" w:rsidRPr="00070657" w:rsidRDefault="0054120A" w:rsidP="0054120A">
      <w:pPr>
        <w:pStyle w:val="Nvel2-Red"/>
        <w:spacing w:line="240" w:lineRule="auto"/>
        <w:ind w:left="0" w:firstLine="0"/>
        <w:rPr>
          <w:rFonts w:ascii="Bookman Old Style" w:hAnsi="Bookman Old Style" w:cs="Times New Roman"/>
          <w:i w:val="0"/>
          <w:iCs/>
          <w:color w:val="auto"/>
        </w:rPr>
      </w:pPr>
      <w:r w:rsidRPr="00070657">
        <w:rPr>
          <w:rFonts w:ascii="Bookman Old Style" w:hAnsi="Bookman Old Style" w:cs="Times New Roman"/>
          <w:i w:val="0"/>
          <w:color w:val="auto"/>
        </w:rPr>
        <w:t xml:space="preserve">9.9-O Contratado deverá prestar, no prazo fixado pelo Contratante, prorrogável justificadamente, quaisquer informações acerca dos dados pessoais para cumprimento da LGPD, inclusive quanto a eventual descarte realizado. </w:t>
      </w:r>
    </w:p>
    <w:p w14:paraId="796C5813" w14:textId="77777777" w:rsidR="0054120A" w:rsidRPr="00070657" w:rsidRDefault="0054120A" w:rsidP="0054120A">
      <w:pPr>
        <w:pStyle w:val="Nvel2-Red"/>
        <w:spacing w:line="240" w:lineRule="auto"/>
        <w:ind w:left="0" w:firstLine="0"/>
        <w:rPr>
          <w:rFonts w:ascii="Bookman Old Style" w:hAnsi="Bookman Old Style" w:cs="Times New Roman"/>
          <w:i w:val="0"/>
          <w:iCs/>
          <w:color w:val="auto"/>
        </w:rPr>
      </w:pPr>
      <w:r w:rsidRPr="00070657">
        <w:rPr>
          <w:rFonts w:ascii="Bookman Old Style" w:hAnsi="Bookman Old Style" w:cs="Times New Roman"/>
          <w:i w:val="0"/>
          <w:color w:val="auto"/>
        </w:rPr>
        <w:t>9.10-Bancos de dados formados a partir de contratos administrativos, notadamente aqueles que se proponham a armazenar dados pessoais, devem ser mantidos em ambiente virtual controlado, com registro individual rastreável de tratamentos realizados (</w:t>
      </w:r>
      <w:hyperlink r:id="rId25" w:history="1">
        <w:r w:rsidRPr="00070657">
          <w:rPr>
            <w:rStyle w:val="Hyperlink"/>
            <w:rFonts w:ascii="Bookman Old Style" w:hAnsi="Bookman Old Style"/>
            <w:i w:val="0"/>
          </w:rPr>
          <w:t>LGPD, art. 37</w:t>
        </w:r>
      </w:hyperlink>
      <w:r w:rsidRPr="00070657">
        <w:rPr>
          <w:rFonts w:ascii="Bookman Old Style" w:hAnsi="Bookman Old Style" w:cs="Times New Roman"/>
          <w:i w:val="0"/>
          <w:color w:val="auto"/>
        </w:rPr>
        <w:t>), com cada acesso, data, horário e registro da finalidade, para efeito de responsabilização, em caso de eventuais omissões, desvios ou abusos.</w:t>
      </w:r>
    </w:p>
    <w:p w14:paraId="4C7BB9F4" w14:textId="77777777" w:rsidR="0054120A" w:rsidRPr="00070657" w:rsidRDefault="0054120A" w:rsidP="0054120A">
      <w:pPr>
        <w:pStyle w:val="Nvel3-R"/>
        <w:spacing w:line="240" w:lineRule="auto"/>
        <w:ind w:left="0" w:firstLine="0"/>
        <w:rPr>
          <w:rFonts w:ascii="Bookman Old Style" w:hAnsi="Bookman Old Style" w:cs="Times New Roman"/>
          <w:i w:val="0"/>
          <w:iCs/>
          <w:color w:val="auto"/>
        </w:rPr>
      </w:pPr>
      <w:r w:rsidRPr="00070657">
        <w:rPr>
          <w:rFonts w:ascii="Bookman Old Style" w:hAnsi="Bookman Old Style" w:cs="Times New Roman"/>
          <w:i w:val="0"/>
          <w:color w:val="auto"/>
        </w:rPr>
        <w:t>9.11-Os referidos bancos de dados devem ser desenvolvidos em formato interoperável, a fim de garantir a reutilização desses dados pela Administração nas hipóteses previstas na LGPD.</w:t>
      </w:r>
    </w:p>
    <w:p w14:paraId="4199A985" w14:textId="77777777" w:rsidR="0054120A" w:rsidRPr="00070657" w:rsidRDefault="0054120A" w:rsidP="0054120A">
      <w:pPr>
        <w:pStyle w:val="Nvel2-Red"/>
        <w:spacing w:line="240" w:lineRule="auto"/>
        <w:ind w:left="0" w:firstLine="0"/>
        <w:rPr>
          <w:rFonts w:ascii="Bookman Old Style" w:hAnsi="Bookman Old Style" w:cs="Times New Roman"/>
          <w:i w:val="0"/>
          <w:iCs/>
          <w:color w:val="auto"/>
        </w:rPr>
      </w:pPr>
      <w:r w:rsidRPr="00070657">
        <w:rPr>
          <w:rFonts w:ascii="Bookman Old Style" w:hAnsi="Bookman Old Style" w:cs="Times New Roman"/>
          <w:i w:val="0"/>
          <w:color w:val="auto"/>
        </w:rPr>
        <w:t>9.12-O contrato está sujeito a ser alterado nos procedimentos pertinentes ao tratamento de dados pessoais, quando indicado pela autoridade competente, em especial a ANPD por meio de opiniões técnicas ou recomendações, editadas na forma da LGPD.</w:t>
      </w:r>
    </w:p>
    <w:p w14:paraId="3F093207" w14:textId="77777777" w:rsidR="0054120A" w:rsidRPr="00070657" w:rsidRDefault="0054120A" w:rsidP="0054120A">
      <w:pPr>
        <w:pStyle w:val="Nvel2-Red"/>
        <w:spacing w:line="240" w:lineRule="auto"/>
        <w:ind w:left="0" w:firstLine="0"/>
        <w:rPr>
          <w:rFonts w:ascii="Bookman Old Style" w:hAnsi="Bookman Old Style" w:cs="Times New Roman"/>
          <w:i w:val="0"/>
          <w:iCs/>
          <w:color w:val="auto"/>
        </w:rPr>
      </w:pPr>
      <w:r w:rsidRPr="00070657">
        <w:rPr>
          <w:rFonts w:ascii="Bookman Old Style" w:hAnsi="Bookman Old Style" w:cs="Times New Roman"/>
          <w:i w:val="0"/>
          <w:color w:val="auto"/>
        </w:rPr>
        <w:t xml:space="preserve">9.13-Os contratos e convênios de que trata o </w:t>
      </w:r>
      <w:hyperlink r:id="rId26" w:anchor="art26§1" w:history="1">
        <w:r w:rsidRPr="00070657">
          <w:rPr>
            <w:rStyle w:val="Hyperlink"/>
            <w:rFonts w:ascii="Bookman Old Style" w:hAnsi="Bookman Old Style"/>
            <w:i w:val="0"/>
          </w:rPr>
          <w:t>§ 1º do art. 26 da LGPD</w:t>
        </w:r>
      </w:hyperlink>
      <w:r w:rsidRPr="00070657">
        <w:rPr>
          <w:rFonts w:ascii="Bookman Old Style" w:hAnsi="Bookman Old Style" w:cs="Times New Roman"/>
          <w:i w:val="0"/>
        </w:rPr>
        <w:t xml:space="preserve"> </w:t>
      </w:r>
      <w:r w:rsidRPr="00070657">
        <w:rPr>
          <w:rFonts w:ascii="Bookman Old Style" w:hAnsi="Bookman Old Style" w:cs="Times New Roman"/>
          <w:i w:val="0"/>
          <w:color w:val="auto"/>
        </w:rPr>
        <w:t>deverão ser comunicados à autoridade nacional.</w:t>
      </w:r>
    </w:p>
    <w:p w14:paraId="5ED100CC" w14:textId="77777777" w:rsidR="0054120A" w:rsidRPr="00070657" w:rsidRDefault="0054120A" w:rsidP="0054120A">
      <w:pPr>
        <w:pStyle w:val="Nvel2-Red"/>
        <w:numPr>
          <w:ilvl w:val="0"/>
          <w:numId w:val="0"/>
        </w:numPr>
        <w:spacing w:line="240" w:lineRule="auto"/>
        <w:rPr>
          <w:rFonts w:ascii="Bookman Old Style" w:hAnsi="Bookman Old Style" w:cs="Times New Roman"/>
        </w:rPr>
      </w:pPr>
    </w:p>
    <w:p w14:paraId="13186C2D"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DÉCIMA – INFRAÇÕES E SANÇÕES ADMINISTRATIVAS (</w:t>
      </w:r>
      <w:hyperlink r:id="rId27" w:anchor="art92" w:history="1">
        <w:r w:rsidRPr="00070657">
          <w:rPr>
            <w:rFonts w:ascii="Bookman Old Style" w:hAnsi="Bookman Old Style" w:cs="Times New Roman"/>
            <w:b/>
            <w:bCs/>
            <w:color w:val="000080"/>
            <w:u w:val="single"/>
          </w:rPr>
          <w:t>art. 92, XIV</w:t>
        </w:r>
      </w:hyperlink>
      <w:r w:rsidRPr="00070657">
        <w:rPr>
          <w:rFonts w:ascii="Bookman Old Style" w:hAnsi="Bookman Old Style" w:cs="Times New Roman"/>
          <w:b/>
          <w:bCs/>
        </w:rPr>
        <w:t>)</w:t>
      </w:r>
    </w:p>
    <w:p w14:paraId="2AFABA90"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10.1-Comete infração administrativa, nos termos da </w:t>
      </w:r>
      <w:hyperlink r:id="rId28" w:history="1">
        <w:r w:rsidRPr="00070657">
          <w:rPr>
            <w:rFonts w:ascii="Bookman Old Style" w:hAnsi="Bookman Old Style" w:cs="Times New Roman"/>
            <w:color w:val="000080"/>
            <w:u w:val="single"/>
          </w:rPr>
          <w:t>Lei nº 14.133, de 2021</w:t>
        </w:r>
      </w:hyperlink>
      <w:r w:rsidRPr="00070657">
        <w:rPr>
          <w:rFonts w:ascii="Bookman Old Style" w:hAnsi="Bookman Old Style" w:cs="Times New Roman"/>
          <w:color w:val="000000"/>
        </w:rPr>
        <w:t>, o contratado que:</w:t>
      </w:r>
    </w:p>
    <w:p w14:paraId="6FD3F356" w14:textId="77777777" w:rsidR="0054120A" w:rsidRPr="00070657" w:rsidRDefault="0054120A" w:rsidP="0054120A">
      <w:pPr>
        <w:numPr>
          <w:ilvl w:val="2"/>
          <w:numId w:val="2"/>
        </w:numPr>
        <w:tabs>
          <w:tab w:val="left" w:pos="0"/>
        </w:tabs>
        <w:spacing w:before="120" w:after="120"/>
        <w:ind w:left="284" w:hanging="284"/>
        <w:jc w:val="both"/>
        <w:rPr>
          <w:rFonts w:ascii="Bookman Old Style" w:hAnsi="Bookman Old Style" w:cs="Times New Roman"/>
        </w:rPr>
      </w:pPr>
      <w:r w:rsidRPr="00070657">
        <w:rPr>
          <w:rFonts w:ascii="Bookman Old Style" w:hAnsi="Bookman Old Style" w:cs="Times New Roman"/>
          <w:kern w:val="0"/>
        </w:rPr>
        <w:t>der causa à inexecução parcial do contrato;</w:t>
      </w:r>
    </w:p>
    <w:p w14:paraId="312B1FF5" w14:textId="77777777" w:rsidR="0054120A" w:rsidRPr="00070657" w:rsidRDefault="0054120A" w:rsidP="0054120A">
      <w:pPr>
        <w:numPr>
          <w:ilvl w:val="2"/>
          <w:numId w:val="2"/>
        </w:numPr>
        <w:tabs>
          <w:tab w:val="left" w:pos="0"/>
        </w:tabs>
        <w:spacing w:before="120" w:after="120"/>
        <w:ind w:left="284" w:hanging="284"/>
        <w:jc w:val="both"/>
        <w:rPr>
          <w:rFonts w:ascii="Bookman Old Style" w:hAnsi="Bookman Old Style" w:cs="Times New Roman"/>
        </w:rPr>
      </w:pPr>
      <w:r w:rsidRPr="00070657">
        <w:rPr>
          <w:rFonts w:ascii="Bookman Old Style" w:hAnsi="Bookman Old Style" w:cs="Times New Roman"/>
          <w:kern w:val="0"/>
        </w:rPr>
        <w:t>der causa à inexecução parcial do contrato que cause grave dano à Administração ou ao funcionamento dos serviços públicos ou ao interesse coletivo;</w:t>
      </w:r>
    </w:p>
    <w:p w14:paraId="5E75BB44" w14:textId="77777777" w:rsidR="0054120A" w:rsidRPr="00070657" w:rsidRDefault="0054120A" w:rsidP="0054120A">
      <w:pPr>
        <w:numPr>
          <w:ilvl w:val="2"/>
          <w:numId w:val="2"/>
        </w:numPr>
        <w:tabs>
          <w:tab w:val="left" w:pos="0"/>
        </w:tabs>
        <w:spacing w:before="120" w:after="120"/>
        <w:ind w:left="284" w:hanging="284"/>
        <w:jc w:val="both"/>
        <w:rPr>
          <w:rFonts w:ascii="Bookman Old Style" w:hAnsi="Bookman Old Style" w:cs="Times New Roman"/>
        </w:rPr>
      </w:pPr>
      <w:r w:rsidRPr="00070657">
        <w:rPr>
          <w:rFonts w:ascii="Bookman Old Style" w:hAnsi="Bookman Old Style" w:cs="Times New Roman"/>
          <w:kern w:val="0"/>
        </w:rPr>
        <w:t>der causa à inexecução total do contrato;</w:t>
      </w:r>
    </w:p>
    <w:p w14:paraId="659E018F" w14:textId="77777777" w:rsidR="0054120A" w:rsidRPr="00070657" w:rsidRDefault="0054120A" w:rsidP="0054120A">
      <w:pPr>
        <w:numPr>
          <w:ilvl w:val="2"/>
          <w:numId w:val="2"/>
        </w:numPr>
        <w:tabs>
          <w:tab w:val="left" w:pos="0"/>
        </w:tabs>
        <w:spacing w:before="120" w:after="120"/>
        <w:ind w:left="284" w:hanging="284"/>
        <w:jc w:val="both"/>
        <w:rPr>
          <w:rFonts w:ascii="Bookman Old Style" w:hAnsi="Bookman Old Style" w:cs="Times New Roman"/>
        </w:rPr>
      </w:pPr>
      <w:r w:rsidRPr="00070657">
        <w:rPr>
          <w:rFonts w:ascii="Bookman Old Style" w:hAnsi="Bookman Old Style" w:cs="Times New Roman"/>
          <w:kern w:val="0"/>
        </w:rPr>
        <w:t>ensejar o retardamento da execução ou da entrega do objeto da contratação sem motivo justificado;</w:t>
      </w:r>
    </w:p>
    <w:p w14:paraId="79AEAD54" w14:textId="77777777" w:rsidR="0054120A" w:rsidRPr="00070657" w:rsidRDefault="0054120A" w:rsidP="0054120A">
      <w:pPr>
        <w:numPr>
          <w:ilvl w:val="2"/>
          <w:numId w:val="2"/>
        </w:numPr>
        <w:tabs>
          <w:tab w:val="left" w:pos="0"/>
        </w:tabs>
        <w:spacing w:before="120" w:after="120"/>
        <w:ind w:left="284" w:hanging="284"/>
        <w:jc w:val="both"/>
        <w:rPr>
          <w:rFonts w:ascii="Bookman Old Style" w:hAnsi="Bookman Old Style" w:cs="Times New Roman"/>
        </w:rPr>
      </w:pPr>
      <w:r w:rsidRPr="00070657">
        <w:rPr>
          <w:rFonts w:ascii="Bookman Old Style" w:hAnsi="Bookman Old Style" w:cs="Times New Roman"/>
          <w:kern w:val="0"/>
        </w:rPr>
        <w:t>apresentar documentação falsa ou prestar declaração falsa durante a execução do contrato;</w:t>
      </w:r>
    </w:p>
    <w:p w14:paraId="3D3C5C50" w14:textId="77777777" w:rsidR="0054120A" w:rsidRPr="00070657" w:rsidRDefault="0054120A" w:rsidP="0054120A">
      <w:pPr>
        <w:numPr>
          <w:ilvl w:val="2"/>
          <w:numId w:val="2"/>
        </w:numPr>
        <w:tabs>
          <w:tab w:val="left" w:pos="0"/>
        </w:tabs>
        <w:spacing w:before="120" w:after="120"/>
        <w:ind w:left="284" w:hanging="284"/>
        <w:jc w:val="both"/>
        <w:rPr>
          <w:rFonts w:ascii="Bookman Old Style" w:hAnsi="Bookman Old Style" w:cs="Times New Roman"/>
        </w:rPr>
      </w:pPr>
      <w:r w:rsidRPr="00070657">
        <w:rPr>
          <w:rFonts w:ascii="Bookman Old Style" w:hAnsi="Bookman Old Style" w:cs="Times New Roman"/>
          <w:kern w:val="0"/>
        </w:rPr>
        <w:t>praticar ato fraudulento na execução do contrato;</w:t>
      </w:r>
    </w:p>
    <w:p w14:paraId="4FAE3903" w14:textId="77777777" w:rsidR="0054120A" w:rsidRPr="00070657" w:rsidRDefault="0054120A" w:rsidP="0054120A">
      <w:pPr>
        <w:numPr>
          <w:ilvl w:val="2"/>
          <w:numId w:val="2"/>
        </w:numPr>
        <w:tabs>
          <w:tab w:val="left" w:pos="0"/>
        </w:tabs>
        <w:spacing w:before="120" w:after="120"/>
        <w:ind w:left="284" w:hanging="284"/>
        <w:jc w:val="both"/>
        <w:rPr>
          <w:rFonts w:ascii="Bookman Old Style" w:hAnsi="Bookman Old Style" w:cs="Times New Roman"/>
        </w:rPr>
      </w:pPr>
      <w:r w:rsidRPr="00070657">
        <w:rPr>
          <w:rFonts w:ascii="Bookman Old Style" w:hAnsi="Bookman Old Style" w:cs="Times New Roman"/>
          <w:kern w:val="0"/>
        </w:rPr>
        <w:t>comportar-se de modo inidôneo ou cometer fraude de qualquer natureza;</w:t>
      </w:r>
    </w:p>
    <w:p w14:paraId="69CDFAA9" w14:textId="77777777" w:rsidR="0054120A" w:rsidRPr="00070657" w:rsidRDefault="0054120A" w:rsidP="0054120A">
      <w:pPr>
        <w:numPr>
          <w:ilvl w:val="2"/>
          <w:numId w:val="2"/>
        </w:numPr>
        <w:tabs>
          <w:tab w:val="left" w:pos="0"/>
        </w:tabs>
        <w:spacing w:before="120" w:after="120"/>
        <w:ind w:left="284" w:hanging="284"/>
        <w:jc w:val="both"/>
        <w:rPr>
          <w:rFonts w:ascii="Bookman Old Style" w:hAnsi="Bookman Old Style" w:cs="Times New Roman"/>
        </w:rPr>
      </w:pPr>
      <w:r w:rsidRPr="00070657">
        <w:rPr>
          <w:rFonts w:ascii="Bookman Old Style" w:hAnsi="Bookman Old Style" w:cs="Times New Roman"/>
          <w:kern w:val="0"/>
        </w:rPr>
        <w:t xml:space="preserve">praticar ato lesivo previsto no </w:t>
      </w:r>
      <w:hyperlink r:id="rId29" w:anchor="art5" w:history="1">
        <w:r w:rsidRPr="00070657">
          <w:rPr>
            <w:rFonts w:ascii="Bookman Old Style" w:hAnsi="Bookman Old Style" w:cs="Times New Roman"/>
            <w:color w:val="000080"/>
            <w:kern w:val="0"/>
            <w:u w:val="single"/>
          </w:rPr>
          <w:t>art. 5º da Lei nº 12.846, de 1º de agosto de 2013</w:t>
        </w:r>
      </w:hyperlink>
      <w:r w:rsidRPr="00070657">
        <w:rPr>
          <w:rFonts w:ascii="Bookman Old Style" w:hAnsi="Bookman Old Style" w:cs="Times New Roman"/>
          <w:kern w:val="0"/>
        </w:rPr>
        <w:t>.</w:t>
      </w:r>
    </w:p>
    <w:p w14:paraId="1E1605AE" w14:textId="77777777" w:rsidR="0054120A" w:rsidRPr="00070657" w:rsidRDefault="0054120A" w:rsidP="0054120A">
      <w:pPr>
        <w:spacing w:before="120" w:after="120"/>
        <w:ind w:hanging="76"/>
        <w:jc w:val="both"/>
        <w:rPr>
          <w:rFonts w:ascii="Bookman Old Style" w:hAnsi="Bookman Old Style" w:cs="Times New Roman"/>
        </w:rPr>
      </w:pPr>
      <w:r w:rsidRPr="00070657">
        <w:rPr>
          <w:rFonts w:ascii="Bookman Old Style" w:hAnsi="Bookman Old Style" w:cs="Times New Roman"/>
          <w:color w:val="000000"/>
        </w:rPr>
        <w:t>10.2-Serão aplicadas ao contratado que incorrer nas infrações acima descritas as seguintes sanções:</w:t>
      </w:r>
    </w:p>
    <w:p w14:paraId="61F75BE4" w14:textId="77777777" w:rsidR="00C430CE" w:rsidRDefault="00C430CE" w:rsidP="0054120A">
      <w:pPr>
        <w:spacing w:before="120" w:after="120"/>
        <w:contextualSpacing/>
        <w:jc w:val="both"/>
        <w:rPr>
          <w:rFonts w:ascii="Bookman Old Style" w:hAnsi="Bookman Old Style" w:cs="Times New Roman"/>
          <w:b/>
          <w:bCs/>
        </w:rPr>
      </w:pPr>
    </w:p>
    <w:p w14:paraId="4DCD4493" w14:textId="77777777" w:rsidR="00C430CE" w:rsidRDefault="00C430CE" w:rsidP="0054120A">
      <w:pPr>
        <w:spacing w:before="120" w:after="120"/>
        <w:contextualSpacing/>
        <w:jc w:val="both"/>
        <w:rPr>
          <w:rFonts w:ascii="Bookman Old Style" w:hAnsi="Bookman Old Style" w:cs="Times New Roman"/>
          <w:b/>
          <w:bCs/>
        </w:rPr>
      </w:pPr>
    </w:p>
    <w:p w14:paraId="04889A8A" w14:textId="77777777" w:rsidR="00C430CE" w:rsidRDefault="00C430CE" w:rsidP="0054120A">
      <w:pPr>
        <w:spacing w:before="120" w:after="120"/>
        <w:contextualSpacing/>
        <w:jc w:val="both"/>
        <w:rPr>
          <w:rFonts w:ascii="Bookman Old Style" w:hAnsi="Bookman Old Style" w:cs="Times New Roman"/>
          <w:b/>
          <w:bCs/>
        </w:rPr>
      </w:pPr>
    </w:p>
    <w:p w14:paraId="4DE4A759" w14:textId="56CCA952" w:rsidR="0054120A" w:rsidRPr="00070657" w:rsidRDefault="0054120A" w:rsidP="0054120A">
      <w:pPr>
        <w:spacing w:before="120" w:after="120"/>
        <w:contextualSpacing/>
        <w:jc w:val="both"/>
        <w:rPr>
          <w:rFonts w:ascii="Bookman Old Style" w:hAnsi="Bookman Old Style" w:cs="Times New Roman"/>
        </w:rPr>
      </w:pPr>
      <w:r w:rsidRPr="00070657">
        <w:rPr>
          <w:rFonts w:ascii="Bookman Old Style" w:hAnsi="Bookman Old Style" w:cs="Times New Roman"/>
          <w:b/>
          <w:bCs/>
        </w:rPr>
        <w:t>a)Advertência</w:t>
      </w:r>
      <w:r w:rsidRPr="00070657">
        <w:rPr>
          <w:rFonts w:ascii="Bookman Old Style" w:hAnsi="Bookman Old Style" w:cs="Times New Roman"/>
        </w:rPr>
        <w:t>, quando o contratado der causa à inexecução parcial do contrato, sempre que não se justificar a imposição de penalidade mais grave (</w:t>
      </w:r>
      <w:hyperlink r:id="rId30" w:anchor="art156§2" w:history="1">
        <w:r w:rsidRPr="00070657">
          <w:rPr>
            <w:rFonts w:ascii="Bookman Old Style" w:hAnsi="Bookman Old Style" w:cs="Times New Roman"/>
            <w:color w:val="000080"/>
            <w:u w:val="single"/>
          </w:rPr>
          <w:t xml:space="preserve">art. 156, §2º, da </w:t>
        </w:r>
        <w:bookmarkStart w:id="15" w:name="_Hlk114504069"/>
        <w:r w:rsidRPr="00070657">
          <w:rPr>
            <w:rFonts w:ascii="Bookman Old Style" w:hAnsi="Bookman Old Style" w:cs="Times New Roman"/>
            <w:color w:val="000080"/>
            <w:u w:val="single"/>
          </w:rPr>
          <w:t>Lei nº 14.133, de 2021</w:t>
        </w:r>
        <w:bookmarkEnd w:id="15"/>
      </w:hyperlink>
      <w:r w:rsidRPr="00070657">
        <w:rPr>
          <w:rFonts w:ascii="Bookman Old Style" w:hAnsi="Bookman Old Style" w:cs="Times New Roman"/>
        </w:rPr>
        <w:t>);</w:t>
      </w:r>
    </w:p>
    <w:p w14:paraId="57F4D194" w14:textId="77777777" w:rsidR="0054120A" w:rsidRPr="00070657" w:rsidRDefault="0054120A" w:rsidP="0054120A">
      <w:pPr>
        <w:spacing w:before="120" w:after="120"/>
        <w:contextualSpacing/>
        <w:jc w:val="both"/>
        <w:rPr>
          <w:rFonts w:ascii="Bookman Old Style" w:hAnsi="Bookman Old Style" w:cs="Times New Roman"/>
        </w:rPr>
      </w:pPr>
      <w:r w:rsidRPr="00070657">
        <w:rPr>
          <w:rFonts w:ascii="Bookman Old Style" w:hAnsi="Bookman Old Style" w:cs="Times New Roman"/>
          <w:b/>
          <w:bCs/>
        </w:rPr>
        <w:t>b)Impedimento de licitar e contratar</w:t>
      </w:r>
      <w:r w:rsidRPr="00070657">
        <w:rPr>
          <w:rFonts w:ascii="Bookman Old Style" w:hAnsi="Bookman Old Style" w:cs="Times New Roman"/>
        </w:rPr>
        <w:t>, quando praticadas as condutas descritas nas alíneas “b”, “c” e “d” do subitem acima deste Contrato, sempre que não se justificar a imposição de penalidade mais grave (</w:t>
      </w:r>
      <w:hyperlink r:id="rId31" w:anchor="art156§4" w:history="1">
        <w:r w:rsidRPr="00070657">
          <w:rPr>
            <w:rFonts w:ascii="Bookman Old Style" w:hAnsi="Bookman Old Style" w:cs="Times New Roman"/>
            <w:color w:val="000080"/>
            <w:u w:val="single"/>
          </w:rPr>
          <w:t>art. 156, § 4º, da Lei nº 14.133, de 2021</w:t>
        </w:r>
      </w:hyperlink>
      <w:r w:rsidRPr="00070657">
        <w:rPr>
          <w:rFonts w:ascii="Bookman Old Style" w:hAnsi="Bookman Old Style" w:cs="Times New Roman"/>
        </w:rPr>
        <w:t>);</w:t>
      </w:r>
    </w:p>
    <w:p w14:paraId="66190935" w14:textId="77777777" w:rsidR="0054120A" w:rsidRPr="00070657" w:rsidRDefault="0054120A" w:rsidP="0054120A">
      <w:pPr>
        <w:spacing w:before="120" w:after="120"/>
        <w:contextualSpacing/>
        <w:jc w:val="both"/>
        <w:rPr>
          <w:rFonts w:ascii="Bookman Old Style" w:hAnsi="Bookman Old Style" w:cs="Times New Roman"/>
        </w:rPr>
      </w:pPr>
      <w:r w:rsidRPr="00070657">
        <w:rPr>
          <w:rFonts w:ascii="Bookman Old Style" w:hAnsi="Bookman Old Style" w:cs="Times New Roman"/>
          <w:b/>
          <w:bCs/>
        </w:rPr>
        <w:t>c)Declaração de inidoneidade para licitar e contratar</w:t>
      </w:r>
      <w:r w:rsidRPr="00070657">
        <w:rPr>
          <w:rFonts w:ascii="Bookman Old Style" w:hAnsi="Bookman Old Style" w:cs="Times New Roman"/>
        </w:rPr>
        <w:t>, quando praticadas as condutas descritas nas alíneas “e”, “f”, “g” e “h” do subitem acima deste Contrato, bem como nas alíneas “b”, “c” e “d”, que justifiquem a imposição de penalidade mais grave (</w:t>
      </w:r>
      <w:hyperlink r:id="rId32" w:anchor="art156§5" w:history="1">
        <w:r w:rsidRPr="00070657">
          <w:rPr>
            <w:rFonts w:ascii="Bookman Old Style" w:hAnsi="Bookman Old Style" w:cs="Times New Roman"/>
            <w:color w:val="000080"/>
            <w:u w:val="single"/>
          </w:rPr>
          <w:t>art. 156, §5º, da Lei nº 14.133, de 2021</w:t>
        </w:r>
      </w:hyperlink>
      <w:r w:rsidRPr="00070657">
        <w:rPr>
          <w:rFonts w:ascii="Bookman Old Style" w:hAnsi="Bookman Old Style" w:cs="Times New Roman"/>
        </w:rPr>
        <w:t>).</w:t>
      </w:r>
    </w:p>
    <w:p w14:paraId="69832C6A" w14:textId="77777777" w:rsidR="0054120A" w:rsidRPr="00070657" w:rsidRDefault="0054120A" w:rsidP="0054120A">
      <w:pPr>
        <w:spacing w:before="120" w:after="120"/>
        <w:contextualSpacing/>
        <w:jc w:val="both"/>
        <w:rPr>
          <w:rFonts w:ascii="Bookman Old Style" w:hAnsi="Bookman Old Style" w:cs="Times New Roman"/>
        </w:rPr>
      </w:pPr>
      <w:r w:rsidRPr="00070657">
        <w:rPr>
          <w:rFonts w:ascii="Bookman Old Style" w:hAnsi="Bookman Old Style" w:cs="Times New Roman"/>
          <w:b/>
          <w:bCs/>
        </w:rPr>
        <w:t>d)Multa:</w:t>
      </w:r>
    </w:p>
    <w:p w14:paraId="684BC981" w14:textId="77777777" w:rsidR="0054120A" w:rsidRPr="00070657" w:rsidRDefault="0054120A" w:rsidP="0054120A">
      <w:pPr>
        <w:spacing w:before="120" w:after="120"/>
        <w:contextualSpacing/>
        <w:jc w:val="both"/>
        <w:rPr>
          <w:rFonts w:ascii="Bookman Old Style" w:hAnsi="Bookman Old Style" w:cs="Times New Roman"/>
        </w:rPr>
      </w:pPr>
      <w:r w:rsidRPr="00070657">
        <w:rPr>
          <w:rFonts w:ascii="Bookman Old Style" w:hAnsi="Bookman Old Style" w:cs="Times New Roman"/>
        </w:rPr>
        <w:t>I)Moratória de 0,5% (cinco décimas por cento) por dia de atraso injustificado sobre o valor da parcela inadimplida, até o limite de 30 (trinta) dias;</w:t>
      </w:r>
    </w:p>
    <w:p w14:paraId="3E7E4263" w14:textId="77777777" w:rsidR="0054120A" w:rsidRPr="00070657" w:rsidRDefault="0054120A" w:rsidP="0054120A">
      <w:pPr>
        <w:spacing w:before="120" w:after="120"/>
        <w:contextualSpacing/>
        <w:jc w:val="both"/>
        <w:rPr>
          <w:rFonts w:ascii="Bookman Old Style" w:hAnsi="Bookman Old Style" w:cs="Times New Roman"/>
        </w:rPr>
      </w:pPr>
      <w:r w:rsidRPr="00070657">
        <w:rPr>
          <w:rFonts w:ascii="Bookman Old Style" w:hAnsi="Bookman Old Style" w:cs="Times New Roman"/>
        </w:rPr>
        <w:t xml:space="preserve">II)O atraso superior a 30 (trinta) dias autoriza a Administração a promover a extinção do contrato por descumprimento ou cumprimento irregular de suas cláusulas, conforme dispõe o inciso I do art. 137 da Lei n. 14.133, de 2021, assegurados o contraditório e a ampla defesa. </w:t>
      </w:r>
    </w:p>
    <w:p w14:paraId="0CC5B8B8"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10.3-A aplicação das sanções previstas neste Contrato não exclui, em hipótese alguma, a obrigação de reparação integral do dano causado ao Contratante (</w:t>
      </w:r>
      <w:hyperlink r:id="rId33" w:anchor="art156§9" w:history="1">
        <w:r w:rsidRPr="00070657">
          <w:rPr>
            <w:rFonts w:ascii="Bookman Old Style" w:hAnsi="Bookman Old Style" w:cs="Times New Roman"/>
            <w:color w:val="000080"/>
            <w:u w:val="single"/>
          </w:rPr>
          <w:t>art. 156, §9º, da Lei nº 14.133, de 2021</w:t>
        </w:r>
      </w:hyperlink>
      <w:r w:rsidRPr="00070657">
        <w:rPr>
          <w:rFonts w:ascii="Bookman Old Style" w:hAnsi="Bookman Old Style" w:cs="Times New Roman"/>
          <w:color w:val="000000"/>
        </w:rPr>
        <w:t>)</w:t>
      </w:r>
    </w:p>
    <w:p w14:paraId="184C1BC6"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10.4-Todas as sanções previstas neste Contrato poderão ser aplicadas cumulativamente com a multa (</w:t>
      </w:r>
      <w:hyperlink r:id="rId34" w:anchor="art156§7" w:history="1">
        <w:r w:rsidRPr="00070657">
          <w:rPr>
            <w:rFonts w:ascii="Bookman Old Style" w:hAnsi="Bookman Old Style" w:cs="Times New Roman"/>
            <w:color w:val="000080"/>
            <w:u w:val="single"/>
          </w:rPr>
          <w:t>art. 156, §7º, da Lei nº 14.133, de 2021</w:t>
        </w:r>
      </w:hyperlink>
      <w:r w:rsidRPr="00070657">
        <w:rPr>
          <w:rFonts w:ascii="Bookman Old Style" w:hAnsi="Bookman Old Style" w:cs="Times New Roman"/>
          <w:color w:val="000000"/>
        </w:rPr>
        <w:t>).</w:t>
      </w:r>
    </w:p>
    <w:p w14:paraId="3AD245DC"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10.5-Antes da aplicação da multa será facultada a defesa do interessado no prazo de 15 (quinze) dias úteis, contado da data de sua intimação (</w:t>
      </w:r>
      <w:hyperlink r:id="rId35" w:anchor="art157" w:history="1">
        <w:r w:rsidRPr="00070657">
          <w:rPr>
            <w:rFonts w:ascii="Bookman Old Style" w:hAnsi="Bookman Old Style" w:cs="Times New Roman"/>
            <w:color w:val="000080"/>
            <w:u w:val="single"/>
          </w:rPr>
          <w:t>art. 157, da Lei nº 14.133, de 2021</w:t>
        </w:r>
      </w:hyperlink>
      <w:r w:rsidRPr="00070657">
        <w:rPr>
          <w:rFonts w:ascii="Bookman Old Style" w:hAnsi="Bookman Old Style" w:cs="Times New Roman"/>
          <w:color w:val="000000"/>
        </w:rPr>
        <w:t>)</w:t>
      </w:r>
    </w:p>
    <w:p w14:paraId="2FCED4FA"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10.6-Se a multa aplicada e as indenizações cabíveis forem superiores ao valor do pagamento eventualmente devido pelo Contratante ao Contratado, além da perda desse valor, a diferença será descontada da garantia prestada ou será cobrada judicialmente (</w:t>
      </w:r>
      <w:hyperlink r:id="rId36" w:anchor="art156§8" w:history="1">
        <w:r w:rsidRPr="00070657">
          <w:rPr>
            <w:rFonts w:ascii="Bookman Old Style" w:hAnsi="Bookman Old Style" w:cs="Times New Roman"/>
            <w:color w:val="000080"/>
            <w:u w:val="single"/>
          </w:rPr>
          <w:t>art. 156, §8º, da Lei nº 14.133, de 2021</w:t>
        </w:r>
      </w:hyperlink>
      <w:r w:rsidRPr="00070657">
        <w:rPr>
          <w:rFonts w:ascii="Bookman Old Style" w:hAnsi="Bookman Old Style" w:cs="Times New Roman"/>
          <w:color w:val="000000"/>
        </w:rPr>
        <w:t>).</w:t>
      </w:r>
    </w:p>
    <w:p w14:paraId="2CCD3C4F" w14:textId="77777777" w:rsidR="0054120A" w:rsidRPr="00070657" w:rsidRDefault="0054120A" w:rsidP="0054120A">
      <w:pPr>
        <w:spacing w:before="120" w:after="120"/>
        <w:jc w:val="both"/>
        <w:rPr>
          <w:rFonts w:ascii="Bookman Old Style" w:hAnsi="Bookman Old Style" w:cs="Times New Roman"/>
        </w:rPr>
      </w:pPr>
      <w:bookmarkStart w:id="16" w:name="_Hlk78351618"/>
      <w:bookmarkEnd w:id="16"/>
      <w:r w:rsidRPr="00070657">
        <w:rPr>
          <w:rFonts w:ascii="Bookman Old Style" w:hAnsi="Bookman Old Style" w:cs="Times New Roman"/>
        </w:rPr>
        <w:t>10.7-Previamente ao encaminhamento à cobrança judicial, a multa poderá ser recolhida administrativamente no prazo máximo de 10 (dez) dias úteis, a contar da data do recebimento da comunicação enviada pela autoridade competente.</w:t>
      </w:r>
    </w:p>
    <w:p w14:paraId="588F7319"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10.8-A aplicação das sanções realizar-se-á em processo administrativo que assegure o contraditório e a ampla defesa ao Contratado, observando-se o procedimento previsto no </w:t>
      </w:r>
      <w:r w:rsidRPr="00070657">
        <w:rPr>
          <w:rFonts w:ascii="Bookman Old Style" w:hAnsi="Bookman Old Style" w:cs="Times New Roman"/>
          <w:b/>
          <w:bCs/>
          <w:color w:val="000000"/>
        </w:rPr>
        <w:t xml:space="preserve">caput </w:t>
      </w:r>
      <w:r w:rsidRPr="00070657">
        <w:rPr>
          <w:rFonts w:ascii="Bookman Old Style" w:hAnsi="Bookman Old Style" w:cs="Times New Roman"/>
          <w:color w:val="000000"/>
        </w:rPr>
        <w:t xml:space="preserve">e parágrafos do </w:t>
      </w:r>
      <w:hyperlink r:id="rId37" w:anchor="art158" w:history="1">
        <w:r w:rsidRPr="00070657">
          <w:rPr>
            <w:rFonts w:ascii="Bookman Old Style" w:hAnsi="Bookman Old Style" w:cs="Times New Roman"/>
            <w:color w:val="000080"/>
            <w:u w:val="single"/>
          </w:rPr>
          <w:t>art. 158 da Lei nº 14.133, de 2021</w:t>
        </w:r>
      </w:hyperlink>
      <w:r w:rsidRPr="00070657">
        <w:rPr>
          <w:rFonts w:ascii="Bookman Old Style" w:hAnsi="Bookman Old Style" w:cs="Times New Roman"/>
          <w:color w:val="000000"/>
        </w:rPr>
        <w:t>, para as penalidades de impedimento de licitar e contratar e de declaração de inidoneidade para licitar ou contratar.</w:t>
      </w:r>
    </w:p>
    <w:p w14:paraId="123F5C1A"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10.9-Na aplicação das sanções serão considerados (</w:t>
      </w:r>
      <w:hyperlink r:id="rId38" w:anchor="art156§1" w:history="1">
        <w:r w:rsidRPr="00070657">
          <w:rPr>
            <w:rFonts w:ascii="Bookman Old Style" w:hAnsi="Bookman Old Style" w:cs="Times New Roman"/>
            <w:color w:val="000080"/>
            <w:u w:val="single"/>
          </w:rPr>
          <w:t>art. 156, §1º, da Lei nº 14.133, de 2021</w:t>
        </w:r>
      </w:hyperlink>
      <w:r w:rsidRPr="00070657">
        <w:rPr>
          <w:rFonts w:ascii="Bookman Old Style" w:hAnsi="Bookman Old Style" w:cs="Times New Roman"/>
          <w:color w:val="000000"/>
        </w:rPr>
        <w:t>):</w:t>
      </w:r>
    </w:p>
    <w:p w14:paraId="23BD1901" w14:textId="77777777" w:rsidR="0054120A" w:rsidRPr="00070657" w:rsidRDefault="0054120A" w:rsidP="0054120A">
      <w:pPr>
        <w:numPr>
          <w:ilvl w:val="0"/>
          <w:numId w:val="3"/>
        </w:numPr>
        <w:tabs>
          <w:tab w:val="left" w:pos="0"/>
        </w:tabs>
        <w:spacing w:before="120" w:after="120"/>
        <w:ind w:left="284"/>
        <w:jc w:val="both"/>
        <w:rPr>
          <w:rFonts w:ascii="Bookman Old Style" w:hAnsi="Bookman Old Style" w:cs="Times New Roman"/>
        </w:rPr>
      </w:pPr>
      <w:r w:rsidRPr="00070657">
        <w:rPr>
          <w:rFonts w:ascii="Bookman Old Style" w:hAnsi="Bookman Old Style" w:cs="Times New Roman"/>
          <w:kern w:val="0"/>
        </w:rPr>
        <w:t>a natureza e a gravidade da infração cometida;</w:t>
      </w:r>
    </w:p>
    <w:p w14:paraId="287500C0" w14:textId="77777777" w:rsidR="0054120A" w:rsidRPr="00070657" w:rsidRDefault="0054120A" w:rsidP="0054120A">
      <w:pPr>
        <w:numPr>
          <w:ilvl w:val="0"/>
          <w:numId w:val="3"/>
        </w:numPr>
        <w:tabs>
          <w:tab w:val="left" w:pos="0"/>
        </w:tabs>
        <w:spacing w:before="120" w:after="120"/>
        <w:ind w:left="284"/>
        <w:jc w:val="both"/>
        <w:rPr>
          <w:rFonts w:ascii="Bookman Old Style" w:hAnsi="Bookman Old Style" w:cs="Times New Roman"/>
        </w:rPr>
      </w:pPr>
      <w:r w:rsidRPr="00070657">
        <w:rPr>
          <w:rFonts w:ascii="Bookman Old Style" w:hAnsi="Bookman Old Style" w:cs="Times New Roman"/>
          <w:kern w:val="0"/>
        </w:rPr>
        <w:t>as peculiaridades do caso concreto;</w:t>
      </w:r>
    </w:p>
    <w:p w14:paraId="2BAA80DF" w14:textId="77777777" w:rsidR="0054120A" w:rsidRPr="00070657" w:rsidRDefault="0054120A" w:rsidP="0054120A">
      <w:pPr>
        <w:numPr>
          <w:ilvl w:val="0"/>
          <w:numId w:val="3"/>
        </w:numPr>
        <w:tabs>
          <w:tab w:val="left" w:pos="0"/>
        </w:tabs>
        <w:spacing w:before="120" w:after="120"/>
        <w:ind w:left="284"/>
        <w:jc w:val="both"/>
        <w:rPr>
          <w:rFonts w:ascii="Bookman Old Style" w:hAnsi="Bookman Old Style" w:cs="Times New Roman"/>
        </w:rPr>
      </w:pPr>
      <w:r w:rsidRPr="00070657">
        <w:rPr>
          <w:rFonts w:ascii="Bookman Old Style" w:hAnsi="Bookman Old Style" w:cs="Times New Roman"/>
          <w:kern w:val="0"/>
        </w:rPr>
        <w:t>as circunstâncias agravantes ou atenuantes;</w:t>
      </w:r>
    </w:p>
    <w:p w14:paraId="471EAA8D" w14:textId="77777777" w:rsidR="0054120A" w:rsidRPr="00070657" w:rsidRDefault="0054120A" w:rsidP="0054120A">
      <w:pPr>
        <w:numPr>
          <w:ilvl w:val="0"/>
          <w:numId w:val="3"/>
        </w:numPr>
        <w:tabs>
          <w:tab w:val="left" w:pos="0"/>
        </w:tabs>
        <w:spacing w:before="120" w:after="120"/>
        <w:ind w:left="284"/>
        <w:jc w:val="both"/>
        <w:rPr>
          <w:rFonts w:ascii="Bookman Old Style" w:hAnsi="Bookman Old Style" w:cs="Times New Roman"/>
        </w:rPr>
      </w:pPr>
      <w:r w:rsidRPr="00070657">
        <w:rPr>
          <w:rFonts w:ascii="Bookman Old Style" w:hAnsi="Bookman Old Style" w:cs="Times New Roman"/>
          <w:kern w:val="0"/>
        </w:rPr>
        <w:lastRenderedPageBreak/>
        <w:t>os danos que dela provierem para o Contratante;</w:t>
      </w:r>
    </w:p>
    <w:p w14:paraId="7E81BE42" w14:textId="77777777" w:rsidR="0054120A" w:rsidRPr="00070657" w:rsidRDefault="0054120A" w:rsidP="0054120A">
      <w:pPr>
        <w:numPr>
          <w:ilvl w:val="0"/>
          <w:numId w:val="3"/>
        </w:numPr>
        <w:tabs>
          <w:tab w:val="left" w:pos="0"/>
        </w:tabs>
        <w:spacing w:before="120" w:after="120"/>
        <w:ind w:left="284"/>
        <w:jc w:val="both"/>
        <w:rPr>
          <w:rFonts w:ascii="Bookman Old Style" w:hAnsi="Bookman Old Style" w:cs="Times New Roman"/>
        </w:rPr>
      </w:pPr>
      <w:r w:rsidRPr="00070657">
        <w:rPr>
          <w:rFonts w:ascii="Bookman Old Style" w:hAnsi="Bookman Old Style" w:cs="Times New Roman"/>
          <w:kern w:val="0"/>
        </w:rPr>
        <w:t>a implantação ou o aperfeiçoamento de programa de integridade, conforme normas e orientações dos órgãos de controle.</w:t>
      </w:r>
    </w:p>
    <w:p w14:paraId="526CDE6A"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10.10-Os atos previstos como infrações administrativas na </w:t>
      </w:r>
      <w:hyperlink r:id="rId39" w:history="1">
        <w:r w:rsidRPr="00070657">
          <w:rPr>
            <w:rFonts w:ascii="Bookman Old Style" w:hAnsi="Bookman Old Style" w:cs="Times New Roman"/>
            <w:color w:val="000080"/>
            <w:u w:val="single"/>
          </w:rPr>
          <w:t>Lei nº 14.133, de 2021</w:t>
        </w:r>
      </w:hyperlink>
      <w:r w:rsidRPr="00070657">
        <w:rPr>
          <w:rFonts w:ascii="Bookman Old Style" w:hAnsi="Bookman Old Style" w:cs="Times New Roman"/>
          <w:color w:val="000000"/>
        </w:rPr>
        <w:t xml:space="preserve">, ou em outras leis de licitações e contratos da Administração Pública que também sejam tipificados como atos lesivos na </w:t>
      </w:r>
      <w:hyperlink r:id="rId40" w:history="1">
        <w:r w:rsidRPr="00070657">
          <w:rPr>
            <w:rFonts w:ascii="Bookman Old Style" w:hAnsi="Bookman Old Style" w:cs="Times New Roman"/>
            <w:color w:val="000080"/>
            <w:u w:val="single"/>
          </w:rPr>
          <w:t>Lei nº 12.846, de 2013</w:t>
        </w:r>
      </w:hyperlink>
      <w:r w:rsidRPr="00070657">
        <w:rPr>
          <w:rFonts w:ascii="Bookman Old Style" w:hAnsi="Bookman Old Style" w:cs="Times New Roman"/>
          <w:color w:val="000000"/>
        </w:rPr>
        <w:t>, serão apurados e julgados conjuntamente, nos mesmos autos, observados o rito procedimental e autoridade competente definidos na referida Lei (</w:t>
      </w:r>
      <w:hyperlink r:id="rId41" w:history="1">
        <w:r w:rsidRPr="00070657">
          <w:rPr>
            <w:rFonts w:ascii="Bookman Old Style" w:hAnsi="Bookman Old Style" w:cs="Times New Roman"/>
            <w:color w:val="000080"/>
            <w:u w:val="single"/>
          </w:rPr>
          <w:t>art. 159</w:t>
        </w:r>
      </w:hyperlink>
      <w:r w:rsidRPr="00070657">
        <w:rPr>
          <w:rFonts w:ascii="Bookman Old Style" w:hAnsi="Bookman Old Style" w:cs="Times New Roman"/>
          <w:color w:val="000000"/>
        </w:rPr>
        <w:t>).</w:t>
      </w:r>
    </w:p>
    <w:p w14:paraId="359D6CD6"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10.11-A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42" w:anchor="art160" w:history="1">
        <w:r w:rsidRPr="00070657">
          <w:rPr>
            <w:rFonts w:ascii="Bookman Old Style" w:hAnsi="Bookman Old Style" w:cs="Times New Roman"/>
            <w:color w:val="000080"/>
            <w:u w:val="single"/>
          </w:rPr>
          <w:t>art. 160, da Lei nº 14.133, de 2021</w:t>
        </w:r>
      </w:hyperlink>
      <w:r w:rsidRPr="00070657">
        <w:rPr>
          <w:rFonts w:ascii="Bookman Old Style" w:hAnsi="Bookman Old Style" w:cs="Times New Roman"/>
          <w:color w:val="000000"/>
        </w:rPr>
        <w:t>).</w:t>
      </w:r>
    </w:p>
    <w:p w14:paraId="73652FE5"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10.12-O Contratante deverá, no prazo máximo de 15 (quinze) dias úteis, contado da data de aplicação da sanção, informar e manter atualizados os dados relativos às sanções por ela aplicadas, para fins de publicidade no Cadastro Nacional de Empresas Inidôneas e Suspensas (Ceis). (</w:t>
      </w:r>
      <w:hyperlink r:id="rId43" w:anchor="art161" w:history="1">
        <w:r w:rsidRPr="00070657">
          <w:rPr>
            <w:rFonts w:ascii="Bookman Old Style" w:hAnsi="Bookman Old Style" w:cs="Times New Roman"/>
            <w:color w:val="000080"/>
            <w:u w:val="single"/>
          </w:rPr>
          <w:t>Art. 161, da Lei nº 14.133, de 2021</w:t>
        </w:r>
      </w:hyperlink>
      <w:r w:rsidRPr="00070657">
        <w:rPr>
          <w:rFonts w:ascii="Bookman Old Style" w:hAnsi="Bookman Old Style" w:cs="Times New Roman"/>
          <w:color w:val="000000"/>
        </w:rPr>
        <w:t>).</w:t>
      </w:r>
    </w:p>
    <w:p w14:paraId="0BEB6273"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10.13-As sanções de impedimento de licitar e contratar e declaração de inidoneidade para licitar ou contratar são passíveis de reabilitação na forma do </w:t>
      </w:r>
      <w:hyperlink r:id="rId44" w:anchor="163" w:history="1">
        <w:r w:rsidRPr="00070657">
          <w:rPr>
            <w:rFonts w:ascii="Bookman Old Style" w:hAnsi="Bookman Old Style" w:cs="Times New Roman"/>
            <w:color w:val="000080"/>
            <w:u w:val="single"/>
          </w:rPr>
          <w:t>art. 163 da Lei nº 14.133/21</w:t>
        </w:r>
      </w:hyperlink>
      <w:r w:rsidRPr="00070657">
        <w:rPr>
          <w:rFonts w:ascii="Bookman Old Style" w:hAnsi="Bookman Old Style" w:cs="Times New Roman"/>
          <w:color w:val="000000"/>
        </w:rPr>
        <w:t>.</w:t>
      </w:r>
    </w:p>
    <w:p w14:paraId="602C8BCD"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10.14-Os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45" w:history="1">
        <w:r w:rsidRPr="00070657">
          <w:rPr>
            <w:rFonts w:ascii="Bookman Old Style" w:hAnsi="Bookman Old Style" w:cs="Times New Roman"/>
            <w:color w:val="000080"/>
            <w:u w:val="single"/>
          </w:rPr>
          <w:t>Normativa SEGES/ME nº 26, de 13 de abril de 2022</w:t>
        </w:r>
      </w:hyperlink>
      <w:r w:rsidRPr="00070657">
        <w:rPr>
          <w:rFonts w:ascii="Bookman Old Style" w:hAnsi="Bookman Old Style" w:cs="Times New Roman"/>
          <w:color w:val="000000"/>
        </w:rPr>
        <w:t xml:space="preserve">. </w:t>
      </w:r>
    </w:p>
    <w:p w14:paraId="27FC0FE4" w14:textId="77777777" w:rsidR="0054120A" w:rsidRPr="00070657" w:rsidRDefault="0054120A" w:rsidP="0054120A">
      <w:pPr>
        <w:spacing w:before="120" w:after="120"/>
        <w:jc w:val="both"/>
        <w:rPr>
          <w:rFonts w:ascii="Bookman Old Style" w:hAnsi="Bookman Old Style" w:cs="Times New Roman"/>
          <w:color w:val="000000"/>
        </w:rPr>
      </w:pPr>
    </w:p>
    <w:p w14:paraId="0BFA5E32"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DÉCIMA PRIMEIRA – DA EXTINÇÃO CONTRATUAL (</w:t>
      </w:r>
      <w:hyperlink r:id="rId46" w:anchor="art92" w:history="1">
        <w:r w:rsidRPr="00070657">
          <w:rPr>
            <w:rFonts w:ascii="Bookman Old Style" w:hAnsi="Bookman Old Style" w:cs="Times New Roman"/>
            <w:b/>
            <w:bCs/>
            <w:color w:val="000080"/>
            <w:u w:val="single"/>
          </w:rPr>
          <w:t>art. 92, XIX</w:t>
        </w:r>
      </w:hyperlink>
      <w:r w:rsidRPr="00070657">
        <w:rPr>
          <w:rFonts w:ascii="Bookman Old Style" w:hAnsi="Bookman Old Style" w:cs="Times New Roman"/>
          <w:b/>
          <w:bCs/>
        </w:rPr>
        <w:t>)</w:t>
      </w:r>
    </w:p>
    <w:p w14:paraId="1EFC58C4"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11.1-O contrato </w:t>
      </w:r>
      <w:r w:rsidRPr="00070657">
        <w:rPr>
          <w:rFonts w:ascii="Bookman Old Style" w:hAnsi="Bookman Old Style" w:cs="Times New Roman"/>
          <w:b/>
          <w:bCs/>
          <w:color w:val="000000"/>
          <w:shd w:val="clear" w:color="auto" w:fill="FFFFFF"/>
        </w:rPr>
        <w:t>será extinto</w:t>
      </w:r>
      <w:r w:rsidRPr="00070657">
        <w:rPr>
          <w:rFonts w:ascii="Bookman Old Style" w:hAnsi="Bookman Old Style" w:cs="Times New Roman"/>
          <w:color w:val="000000"/>
        </w:rPr>
        <w:t xml:space="preserve"> quando cumpridas as obrigações de ambas as partes, ainda que isso ocorra antes do prazo estipulado para tanto.</w:t>
      </w:r>
    </w:p>
    <w:p w14:paraId="51E61E4F"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11.2-Se as obrigações não forem cumpridas no prazo estipulado, a vigência ficará prorrogada até a conclusão do objeto, caso em que deverá a Administração providenciar a readequação do cronograma fixado para o contrato.</w:t>
      </w:r>
    </w:p>
    <w:p w14:paraId="0425A501"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11.3-Quando a não conclusão do contrato referida no item anterior decorrer de culpa do contratado:</w:t>
      </w:r>
    </w:p>
    <w:p w14:paraId="3337C4D9" w14:textId="77777777" w:rsidR="0054120A" w:rsidRPr="00070657" w:rsidRDefault="0054120A" w:rsidP="0054120A">
      <w:pPr>
        <w:numPr>
          <w:ilvl w:val="0"/>
          <w:numId w:val="4"/>
        </w:numPr>
        <w:tabs>
          <w:tab w:val="left" w:pos="0"/>
        </w:tabs>
        <w:spacing w:before="120" w:after="120"/>
        <w:ind w:left="567"/>
        <w:contextualSpacing/>
        <w:jc w:val="both"/>
        <w:rPr>
          <w:rFonts w:ascii="Bookman Old Style" w:hAnsi="Bookman Old Style" w:cs="Times New Roman"/>
        </w:rPr>
      </w:pPr>
      <w:r w:rsidRPr="00070657">
        <w:rPr>
          <w:rFonts w:ascii="Bookman Old Style" w:hAnsi="Bookman Old Style" w:cs="Times New Roman"/>
          <w:color w:val="000000"/>
        </w:rPr>
        <w:t xml:space="preserve">ficará ele constituído em mora, sendo-lhe aplicáveis as respectivas sanções administrativas; e  </w:t>
      </w:r>
    </w:p>
    <w:p w14:paraId="7D87761F" w14:textId="77777777" w:rsidR="0054120A" w:rsidRPr="00070657" w:rsidRDefault="0054120A" w:rsidP="0054120A">
      <w:pPr>
        <w:numPr>
          <w:ilvl w:val="0"/>
          <w:numId w:val="4"/>
        </w:numPr>
        <w:tabs>
          <w:tab w:val="left" w:pos="0"/>
        </w:tabs>
        <w:spacing w:before="120" w:after="120"/>
        <w:ind w:left="567"/>
        <w:contextualSpacing/>
        <w:jc w:val="both"/>
        <w:rPr>
          <w:rFonts w:ascii="Bookman Old Style" w:hAnsi="Bookman Old Style" w:cs="Times New Roman"/>
        </w:rPr>
      </w:pPr>
      <w:r w:rsidRPr="00070657">
        <w:rPr>
          <w:rFonts w:ascii="Bookman Old Style" w:hAnsi="Bookman Old Style" w:cs="Times New Roman"/>
          <w:color w:val="000000"/>
        </w:rPr>
        <w:lastRenderedPageBreak/>
        <w:t>poderá a Administração optar pela extinção do contrato e, nesse caso, adotará as medidas admitidas em lei para a continuidade da execução contratual.</w:t>
      </w:r>
    </w:p>
    <w:p w14:paraId="50CB736E" w14:textId="77777777" w:rsidR="0054120A" w:rsidRPr="00070657" w:rsidRDefault="0054120A" w:rsidP="0054120A">
      <w:pPr>
        <w:spacing w:before="120" w:after="120"/>
        <w:ind w:left="284"/>
        <w:jc w:val="both"/>
        <w:rPr>
          <w:rFonts w:ascii="Bookman Old Style" w:hAnsi="Bookman Old Style" w:cs="Times New Roman"/>
        </w:rPr>
      </w:pPr>
      <w:r w:rsidRPr="00070657">
        <w:rPr>
          <w:rFonts w:ascii="Bookman Old Style" w:hAnsi="Bookman Old Style" w:cs="Times New Roman"/>
          <w:color w:val="000000"/>
        </w:rPr>
        <w:t>c)Caso a notificação da não-continuidade do contrato de que trata este subitem ocorra com menos de 2 (dois) meses da data de aniversário, a extinção contratual ocorrerá após 2 (dois) meses da data da comunicação.</w:t>
      </w:r>
    </w:p>
    <w:p w14:paraId="281819A8"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11.4-O contrato poderá ser extinto antes de cumpridas as obrigações nele estipuladas, ou antes do prazo nele fixado, por algum dos motivos previstos no </w:t>
      </w:r>
      <w:hyperlink r:id="rId47" w:anchor="art137" w:history="1">
        <w:r w:rsidRPr="00070657">
          <w:rPr>
            <w:rFonts w:ascii="Bookman Old Style" w:hAnsi="Bookman Old Style" w:cs="Times New Roman"/>
            <w:color w:val="000080"/>
            <w:u w:val="single"/>
          </w:rPr>
          <w:t>artigo 137 da Lei nº 14.133/21</w:t>
        </w:r>
      </w:hyperlink>
      <w:r w:rsidRPr="00070657">
        <w:rPr>
          <w:rFonts w:ascii="Bookman Old Style" w:hAnsi="Bookman Old Style" w:cs="Times New Roman"/>
          <w:color w:val="000000"/>
        </w:rPr>
        <w:t xml:space="preserve">, bem como amigavelmente, assegurados o contraditório e a ampla defesa. Nesta hipótese, aplicam-se também os </w:t>
      </w:r>
      <w:hyperlink r:id="rId48" w:anchor="art138" w:history="1">
        <w:r w:rsidRPr="00070657">
          <w:rPr>
            <w:rFonts w:ascii="Bookman Old Style" w:hAnsi="Bookman Old Style" w:cs="Times New Roman"/>
            <w:color w:val="000080"/>
            <w:u w:val="single"/>
          </w:rPr>
          <w:t>artigos 138 e 139 da mesma Lei</w:t>
        </w:r>
      </w:hyperlink>
      <w:r w:rsidRPr="00070657">
        <w:rPr>
          <w:rFonts w:ascii="Bookman Old Style" w:hAnsi="Bookman Old Style" w:cs="Times New Roman"/>
          <w:color w:val="000000"/>
        </w:rPr>
        <w:t>.</w:t>
      </w:r>
    </w:p>
    <w:p w14:paraId="3F9CFB94" w14:textId="77777777" w:rsidR="0054120A" w:rsidRPr="00070657" w:rsidRDefault="0054120A" w:rsidP="0054120A">
      <w:pPr>
        <w:spacing w:before="120" w:after="120"/>
        <w:ind w:left="284" w:hanging="284"/>
        <w:jc w:val="both"/>
        <w:rPr>
          <w:rFonts w:ascii="Bookman Old Style" w:hAnsi="Bookman Old Style" w:cs="Times New Roman"/>
        </w:rPr>
      </w:pPr>
      <w:r w:rsidRPr="00070657">
        <w:rPr>
          <w:rFonts w:ascii="Bookman Old Style" w:hAnsi="Bookman Old Style" w:cs="Times New Roman"/>
          <w:color w:val="000000"/>
        </w:rPr>
        <w:t>11.5-A alteração social ou a modificação da finalidade ou da estrutura da empresa não ensejará a extinção se não restringir sua capacidade de concluir o contrato.</w:t>
      </w:r>
      <w:r w:rsidRPr="00070657">
        <w:rPr>
          <w:rFonts w:ascii="Bookman Old Style" w:hAnsi="Bookman Old Style" w:cs="Times New Roman"/>
        </w:rPr>
        <w:t xml:space="preserve"> </w:t>
      </w:r>
      <w:r w:rsidRPr="00070657">
        <w:rPr>
          <w:rFonts w:ascii="Bookman Old Style" w:hAnsi="Bookman Old Style" w:cs="Times New Roman"/>
          <w:color w:val="000000"/>
        </w:rPr>
        <w:t xml:space="preserve">Se a </w:t>
      </w:r>
      <w:r w:rsidRPr="00070657">
        <w:rPr>
          <w:rFonts w:ascii="Bookman Old Style" w:hAnsi="Bookman Old Style" w:cs="Times New Roman"/>
        </w:rPr>
        <w:t>operação</w:t>
      </w:r>
      <w:r w:rsidRPr="00070657">
        <w:rPr>
          <w:rFonts w:ascii="Bookman Old Style" w:hAnsi="Bookman Old Style" w:cs="Times New Roman"/>
          <w:color w:val="000000"/>
        </w:rPr>
        <w:t xml:space="preserve"> </w:t>
      </w:r>
      <w:r w:rsidRPr="00070657">
        <w:rPr>
          <w:rFonts w:ascii="Bookman Old Style" w:hAnsi="Bookman Old Style" w:cs="Times New Roman"/>
        </w:rPr>
        <w:t>implicar mudança da pessoa jurídica contratada, deverá ser formalizado termo aditivo para alteração subjetiva.</w:t>
      </w:r>
    </w:p>
    <w:p w14:paraId="046C236D"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11.6-O termo de extinção, sempre que possível, será precedido:</w:t>
      </w:r>
    </w:p>
    <w:p w14:paraId="4397CB17"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a)Balanço dos eventos contratuais já cumpridos ou parcialmente cumpridos;</w:t>
      </w:r>
    </w:p>
    <w:p w14:paraId="3156F791"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b)Relação dos pagamentos já efetuados e ainda devidos;</w:t>
      </w:r>
    </w:p>
    <w:p w14:paraId="706430B7"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c)Indenizações e multas.</w:t>
      </w:r>
    </w:p>
    <w:p w14:paraId="4EADE1C7"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11.7-A extinção do contrato não configura óbice para o reconhecimento do desequilíbrio econômico-financeiro, hipótese em que será concedida indenização por meio de termo indenizatório (</w:t>
      </w:r>
      <w:hyperlink r:id="rId49" w:anchor="art131" w:history="1">
        <w:r w:rsidRPr="00070657">
          <w:rPr>
            <w:rFonts w:ascii="Bookman Old Style" w:hAnsi="Bookman Old Style" w:cs="Times New Roman"/>
            <w:color w:val="000080"/>
            <w:u w:val="single"/>
          </w:rPr>
          <w:t xml:space="preserve">art. 131, </w:t>
        </w:r>
        <w:r w:rsidRPr="00070657">
          <w:rPr>
            <w:rFonts w:ascii="Bookman Old Style" w:hAnsi="Bookman Old Style" w:cs="Times New Roman"/>
            <w:i/>
            <w:iCs/>
            <w:color w:val="000080"/>
            <w:u w:val="single"/>
          </w:rPr>
          <w:t xml:space="preserve">caput, </w:t>
        </w:r>
        <w:r w:rsidRPr="00070657">
          <w:rPr>
            <w:rFonts w:ascii="Bookman Old Style" w:hAnsi="Bookman Old Style" w:cs="Times New Roman"/>
            <w:color w:val="000080"/>
            <w:u w:val="single"/>
          </w:rPr>
          <w:t>da Lei n.º 14.133, de 2021</w:t>
        </w:r>
      </w:hyperlink>
      <w:r w:rsidRPr="00070657">
        <w:rPr>
          <w:rFonts w:ascii="Bookman Old Style" w:hAnsi="Bookman Old Style" w:cs="Times New Roman"/>
          <w:color w:val="000000"/>
        </w:rPr>
        <w:t xml:space="preserve">). </w:t>
      </w:r>
    </w:p>
    <w:p w14:paraId="7FBB6E86"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11.8-O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548C05B6" w14:textId="77777777" w:rsidR="0054120A" w:rsidRPr="00070657" w:rsidRDefault="0054120A" w:rsidP="0054120A">
      <w:pPr>
        <w:spacing w:before="120" w:after="120"/>
        <w:jc w:val="both"/>
        <w:rPr>
          <w:rFonts w:ascii="Bookman Old Style" w:hAnsi="Bookman Old Style" w:cs="Times New Roman"/>
          <w:color w:val="000000"/>
        </w:rPr>
      </w:pPr>
    </w:p>
    <w:p w14:paraId="1AC3FAD9"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DÉCIMA SEGUNDA – DOTAÇÃO ORÇAMENTÁRIA (</w:t>
      </w:r>
      <w:hyperlink r:id="rId50" w:anchor="art92" w:history="1">
        <w:r w:rsidRPr="00070657">
          <w:rPr>
            <w:rFonts w:ascii="Bookman Old Style" w:hAnsi="Bookman Old Style" w:cs="Times New Roman"/>
            <w:b/>
            <w:bCs/>
            <w:color w:val="000080"/>
            <w:u w:val="single"/>
          </w:rPr>
          <w:t>art. 92, VIII</w:t>
        </w:r>
      </w:hyperlink>
      <w:r w:rsidRPr="00070657">
        <w:rPr>
          <w:rFonts w:ascii="Bookman Old Style" w:hAnsi="Bookman Old Style" w:cs="Times New Roman"/>
          <w:b/>
          <w:bCs/>
        </w:rPr>
        <w:t>)</w:t>
      </w:r>
    </w:p>
    <w:p w14:paraId="6B7B279A" w14:textId="66A1E14C" w:rsidR="0054120A" w:rsidRPr="00070657" w:rsidRDefault="0054120A" w:rsidP="0054120A">
      <w:pPr>
        <w:spacing w:line="276" w:lineRule="auto"/>
        <w:contextualSpacing/>
        <w:jc w:val="both"/>
        <w:rPr>
          <w:rFonts w:ascii="Bookman Old Style" w:hAnsi="Bookman Old Style" w:cs="Times New Roman"/>
        </w:rPr>
      </w:pPr>
      <w:r w:rsidRPr="00070657">
        <w:rPr>
          <w:rFonts w:ascii="Bookman Old Style" w:hAnsi="Bookman Old Style" w:cs="Times New Roman"/>
        </w:rPr>
        <w:t xml:space="preserve">12.1-As despesas decorrentes da presente contratação correrão à conta da seguinte dotação: </w:t>
      </w:r>
      <w:bookmarkStart w:id="17" w:name="_Hlk228179389"/>
      <w:r w:rsidRPr="00D96883">
        <w:rPr>
          <w:rFonts w:ascii="Bookman Old Style" w:hAnsi="Bookman Old Style" w:cs="Arial"/>
        </w:rPr>
        <w:t>03.</w:t>
      </w:r>
      <w:bookmarkEnd w:id="17"/>
      <w:r w:rsidR="00D96883">
        <w:rPr>
          <w:rFonts w:ascii="Bookman Old Style" w:hAnsi="Bookman Old Style" w:cs="Arial"/>
        </w:rPr>
        <w:t>15.01.04.122.</w:t>
      </w:r>
      <w:r w:rsidR="007D0503">
        <w:rPr>
          <w:rFonts w:ascii="Bookman Old Style" w:hAnsi="Bookman Old Style" w:cs="Arial"/>
        </w:rPr>
        <w:t>0001.2077.3.3.90.39-00</w:t>
      </w:r>
      <w:r w:rsidRPr="00D96883">
        <w:rPr>
          <w:rFonts w:ascii="Bookman Old Style" w:hAnsi="Bookman Old Style" w:cs="Arial"/>
        </w:rPr>
        <w:t>-Outros Serviços Terceiros Pessoa Jurídica</w:t>
      </w:r>
      <w:r w:rsidRPr="00D96883">
        <w:rPr>
          <w:rFonts w:ascii="Bookman Old Style" w:hAnsi="Bookman Old Style" w:cs="Arial"/>
          <w:b/>
          <w:bCs/>
        </w:rPr>
        <w:t>.</w:t>
      </w:r>
    </w:p>
    <w:p w14:paraId="6EAB37CD" w14:textId="77777777" w:rsidR="0054120A" w:rsidRPr="00070657" w:rsidRDefault="0054120A" w:rsidP="0054120A">
      <w:pPr>
        <w:spacing w:line="276" w:lineRule="auto"/>
        <w:contextualSpacing/>
        <w:jc w:val="both"/>
        <w:rPr>
          <w:rFonts w:ascii="Bookman Old Style" w:hAnsi="Bookman Old Style" w:cs="Times New Roman"/>
        </w:rPr>
      </w:pPr>
      <w:r w:rsidRPr="00070657">
        <w:rPr>
          <w:rFonts w:ascii="Bookman Old Style" w:hAnsi="Bookman Old Style" w:cs="Times New Roman"/>
        </w:rPr>
        <w:t xml:space="preserve">12.2-Na hipótese de prorrogação da vigência contratual, a dotação relativa ao exercício financeiro subsequente será indicada após aprovação da Lei Orçamentária respectiva e liberação dos créditos correspondentes, mediante apostilamento. </w:t>
      </w:r>
    </w:p>
    <w:p w14:paraId="3988B33A" w14:textId="77777777" w:rsidR="0054120A" w:rsidRPr="00070657" w:rsidRDefault="0054120A" w:rsidP="0054120A">
      <w:pPr>
        <w:spacing w:before="120" w:after="120"/>
        <w:jc w:val="both"/>
        <w:rPr>
          <w:rFonts w:ascii="Bookman Old Style" w:hAnsi="Bookman Old Style" w:cs="Times New Roman"/>
          <w:i/>
          <w:iCs/>
          <w:color w:val="FF0000"/>
        </w:rPr>
      </w:pPr>
    </w:p>
    <w:p w14:paraId="4C50865F"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lastRenderedPageBreak/>
        <w:t>CLÁUSULA DÉCIMA TERCEIRA – DOS CASOS OMISSOS (</w:t>
      </w:r>
      <w:hyperlink r:id="rId51" w:anchor="art92" w:history="1">
        <w:r w:rsidRPr="00070657">
          <w:rPr>
            <w:rFonts w:ascii="Bookman Old Style" w:hAnsi="Bookman Old Style" w:cs="Times New Roman"/>
            <w:b/>
            <w:bCs/>
            <w:color w:val="000080"/>
            <w:u w:val="single"/>
          </w:rPr>
          <w:t>art. 92, III</w:t>
        </w:r>
      </w:hyperlink>
      <w:r w:rsidRPr="00070657">
        <w:rPr>
          <w:rFonts w:ascii="Bookman Old Style" w:hAnsi="Bookman Old Style" w:cs="Times New Roman"/>
          <w:b/>
          <w:bCs/>
        </w:rPr>
        <w:t>)</w:t>
      </w:r>
    </w:p>
    <w:p w14:paraId="483FBD3B"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13.1-Os casos omissos serão decididos pelo contratante, segundo as disposições contidas na Lei </w:t>
      </w:r>
      <w:hyperlink r:id="rId52" w:history="1">
        <w:r w:rsidRPr="00070657">
          <w:rPr>
            <w:rFonts w:ascii="Bookman Old Style" w:hAnsi="Bookman Old Style" w:cs="Times New Roman"/>
            <w:color w:val="000080"/>
            <w:u w:val="single"/>
          </w:rPr>
          <w:t>nº 14.133, de 2021</w:t>
        </w:r>
      </w:hyperlink>
      <w:r w:rsidRPr="00070657">
        <w:rPr>
          <w:rFonts w:ascii="Bookman Old Style" w:hAnsi="Bookman Old Style" w:cs="Times New Roman"/>
          <w:color w:val="000000"/>
        </w:rPr>
        <w:t xml:space="preserve">, e demais normas federais aplicáveis e, subsidiariamente, segundo as disposições contidas na </w:t>
      </w:r>
      <w:hyperlink r:id="rId53" w:history="1">
        <w:r w:rsidRPr="00070657">
          <w:rPr>
            <w:rFonts w:ascii="Bookman Old Style" w:hAnsi="Bookman Old Style" w:cs="Times New Roman"/>
            <w:color w:val="000080"/>
            <w:u w:val="single"/>
          </w:rPr>
          <w:t>Lei nº 8.078, de 1990 – Código de Defesa do Consumidor</w:t>
        </w:r>
      </w:hyperlink>
      <w:r w:rsidRPr="00070657">
        <w:rPr>
          <w:rFonts w:ascii="Bookman Old Style" w:hAnsi="Bookman Old Style" w:cs="Times New Roman"/>
          <w:color w:val="000000"/>
        </w:rPr>
        <w:t xml:space="preserve"> – e normas e princípios gerais dos contratos.</w:t>
      </w:r>
    </w:p>
    <w:p w14:paraId="504B6EA7" w14:textId="77777777" w:rsidR="0054120A" w:rsidRPr="00070657" w:rsidRDefault="0054120A" w:rsidP="0054120A">
      <w:pPr>
        <w:spacing w:before="120" w:after="120"/>
        <w:jc w:val="both"/>
        <w:rPr>
          <w:rFonts w:ascii="Bookman Old Style" w:hAnsi="Bookman Old Style" w:cs="Times New Roman"/>
          <w:color w:val="000000"/>
        </w:rPr>
      </w:pPr>
    </w:p>
    <w:p w14:paraId="78E0DDEC"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DÉCIMA QUARTA – ALTERAÇÕES</w:t>
      </w:r>
    </w:p>
    <w:p w14:paraId="65AE9E18"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14.1-Eventuais alterações contratuais reger-se-ão pela disciplina dos </w:t>
      </w:r>
      <w:hyperlink r:id="rId54" w:anchor="art124" w:history="1">
        <w:r w:rsidRPr="00070657">
          <w:rPr>
            <w:rFonts w:ascii="Bookman Old Style" w:hAnsi="Bookman Old Style" w:cs="Times New Roman"/>
            <w:color w:val="000080"/>
            <w:u w:val="single"/>
          </w:rPr>
          <w:t>arts. 124 e seguintes da Lei nº 14.133, de 2021</w:t>
        </w:r>
      </w:hyperlink>
      <w:r w:rsidRPr="00070657">
        <w:rPr>
          <w:rFonts w:ascii="Bookman Old Style" w:hAnsi="Bookman Old Style" w:cs="Times New Roman"/>
          <w:color w:val="000000"/>
        </w:rPr>
        <w:t>.</w:t>
      </w:r>
    </w:p>
    <w:p w14:paraId="76F3E631"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14.2-O contratado é obrigado a aceitar, nas mesmas condições contratuais, os acréscimos ou supressões que se fizerem necessários, até o limite de 25% (vinte e cinco por cento) do valor inicial atualizado do contrato.</w:t>
      </w:r>
    </w:p>
    <w:p w14:paraId="05D2E016"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14.3-As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05EB7041" w14:textId="77777777" w:rsidR="0054120A" w:rsidRPr="00070657" w:rsidRDefault="0054120A" w:rsidP="0054120A">
      <w:pPr>
        <w:spacing w:before="120" w:after="120"/>
        <w:jc w:val="both"/>
        <w:rPr>
          <w:rFonts w:ascii="Bookman Old Style" w:hAnsi="Bookman Old Style" w:cs="Times New Roman"/>
          <w:color w:val="000000"/>
        </w:rPr>
      </w:pPr>
      <w:r w:rsidRPr="00070657">
        <w:rPr>
          <w:rFonts w:ascii="Bookman Old Style" w:hAnsi="Bookman Old Style" w:cs="Times New Roman"/>
          <w:color w:val="000000"/>
        </w:rPr>
        <w:t xml:space="preserve">14.4-Registros que não caracterizam alteração do contrato podem ser realizados por simples apostila, dispensada a celebração de termo aditivo, na forma do </w:t>
      </w:r>
      <w:hyperlink r:id="rId55" w:anchor="art136" w:history="1">
        <w:r w:rsidRPr="00070657">
          <w:rPr>
            <w:rFonts w:ascii="Bookman Old Style" w:hAnsi="Bookman Old Style" w:cs="Times New Roman"/>
            <w:color w:val="000080"/>
            <w:u w:val="single"/>
          </w:rPr>
          <w:t>art. 136 da Lei nº 14.133, de 2021</w:t>
        </w:r>
      </w:hyperlink>
      <w:r w:rsidRPr="00070657">
        <w:rPr>
          <w:rFonts w:ascii="Bookman Old Style" w:hAnsi="Bookman Old Style" w:cs="Times New Roman"/>
          <w:color w:val="000000"/>
        </w:rPr>
        <w:t>.</w:t>
      </w:r>
    </w:p>
    <w:p w14:paraId="343E334C" w14:textId="77777777" w:rsidR="0054120A" w:rsidRPr="00070657" w:rsidRDefault="0054120A" w:rsidP="0054120A">
      <w:pPr>
        <w:spacing w:before="120" w:after="120"/>
        <w:jc w:val="both"/>
        <w:rPr>
          <w:rFonts w:ascii="Bookman Old Style" w:hAnsi="Bookman Old Style" w:cs="Times New Roman"/>
        </w:rPr>
      </w:pPr>
    </w:p>
    <w:p w14:paraId="5142C19A"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DÉCIMA QUINTA – DA FUNDAMENTAÇÃO LEGAL</w:t>
      </w:r>
    </w:p>
    <w:p w14:paraId="090A065E"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15.1-O presente contrato é formalizado por Inexigibilidade de licitação, com fundamento no inciso III, alínea “c” do art. 74 da Lei nº. 14.133/2021.</w:t>
      </w:r>
    </w:p>
    <w:p w14:paraId="60A2FA52" w14:textId="77777777" w:rsidR="0054120A" w:rsidRPr="00070657" w:rsidRDefault="0054120A" w:rsidP="0054120A">
      <w:pPr>
        <w:spacing w:before="120" w:after="120"/>
        <w:jc w:val="both"/>
        <w:rPr>
          <w:rFonts w:ascii="Bookman Old Style" w:hAnsi="Bookman Old Style" w:cs="Times New Roman"/>
          <w:color w:val="000000"/>
        </w:rPr>
      </w:pPr>
    </w:p>
    <w:p w14:paraId="676A0224"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DÉCIMA SEXTA – PUBLICAÇÃO</w:t>
      </w:r>
    </w:p>
    <w:p w14:paraId="68E0FD8F" w14:textId="7777777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color w:val="000000"/>
        </w:rPr>
        <w:t xml:space="preserve">16.1-Incumbirá ao contratante divulgar o presente instrumento no respectivo sítio oficial na Internet, em atenção ao art. 91, </w:t>
      </w:r>
      <w:r w:rsidRPr="00070657">
        <w:rPr>
          <w:rFonts w:ascii="Bookman Old Style" w:hAnsi="Bookman Old Style" w:cs="Times New Roman"/>
          <w:i/>
          <w:color w:val="000000"/>
        </w:rPr>
        <w:t>caput,</w:t>
      </w:r>
      <w:r w:rsidRPr="00070657">
        <w:rPr>
          <w:rFonts w:ascii="Bookman Old Style" w:hAnsi="Bookman Old Style" w:cs="Times New Roman"/>
          <w:color w:val="000000"/>
        </w:rPr>
        <w:t xml:space="preserve"> da Lei n.º 14.133, de 2021, e ao </w:t>
      </w:r>
      <w:hyperlink r:id="rId56" w:anchor="art8§2" w:history="1">
        <w:r w:rsidRPr="00070657">
          <w:rPr>
            <w:rFonts w:ascii="Bookman Old Style" w:hAnsi="Bookman Old Style" w:cs="Times New Roman"/>
            <w:color w:val="000080"/>
            <w:u w:val="single"/>
          </w:rPr>
          <w:t>art. 8º, §2º, da Lei n. 12.527, de 2011</w:t>
        </w:r>
      </w:hyperlink>
      <w:r w:rsidRPr="00070657">
        <w:rPr>
          <w:rFonts w:ascii="Bookman Old Style" w:hAnsi="Bookman Old Style" w:cs="Times New Roman"/>
          <w:color w:val="000000"/>
        </w:rPr>
        <w:t xml:space="preserve">, c/c </w:t>
      </w:r>
      <w:hyperlink r:id="rId57" w:anchor="art7§3" w:history="1">
        <w:r w:rsidRPr="00070657">
          <w:rPr>
            <w:rFonts w:ascii="Bookman Old Style" w:hAnsi="Bookman Old Style" w:cs="Times New Roman"/>
            <w:color w:val="000080"/>
            <w:u w:val="single"/>
          </w:rPr>
          <w:t>art. 7º, §3º, inciso V, do Decreto n. 7.724, de 2012</w:t>
        </w:r>
      </w:hyperlink>
      <w:r w:rsidRPr="00070657">
        <w:rPr>
          <w:rFonts w:ascii="Bookman Old Style" w:hAnsi="Bookman Old Style" w:cs="Times New Roman"/>
          <w:color w:val="000000"/>
        </w:rPr>
        <w:t>.</w:t>
      </w:r>
    </w:p>
    <w:p w14:paraId="1A6C5907" w14:textId="77777777" w:rsidR="0054120A" w:rsidRPr="00070657" w:rsidRDefault="0054120A" w:rsidP="0054120A">
      <w:pPr>
        <w:spacing w:before="120" w:after="120"/>
        <w:jc w:val="both"/>
        <w:rPr>
          <w:rFonts w:ascii="Bookman Old Style" w:hAnsi="Bookman Old Style" w:cs="Times New Roman"/>
          <w:color w:val="000000"/>
        </w:rPr>
      </w:pPr>
    </w:p>
    <w:p w14:paraId="49A0219B" w14:textId="77777777" w:rsidR="0054120A" w:rsidRPr="00070657" w:rsidRDefault="0054120A" w:rsidP="0054120A">
      <w:pPr>
        <w:keepNext/>
        <w:keepLines/>
        <w:tabs>
          <w:tab w:val="left" w:pos="567"/>
        </w:tabs>
        <w:spacing w:before="120" w:after="120"/>
        <w:jc w:val="both"/>
        <w:rPr>
          <w:rFonts w:ascii="Bookman Old Style" w:hAnsi="Bookman Old Style" w:cs="Times New Roman"/>
        </w:rPr>
      </w:pPr>
      <w:r w:rsidRPr="00070657">
        <w:rPr>
          <w:rFonts w:ascii="Bookman Old Style" w:hAnsi="Bookman Old Style" w:cs="Times New Roman"/>
          <w:b/>
          <w:bCs/>
        </w:rPr>
        <w:t>CLÁUSULA DÉCIMA SETIMA – FORO (</w:t>
      </w:r>
      <w:hyperlink r:id="rId58" w:anchor="art92§1" w:history="1">
        <w:r w:rsidRPr="00070657">
          <w:rPr>
            <w:rFonts w:ascii="Bookman Old Style" w:hAnsi="Bookman Old Style" w:cs="Times New Roman"/>
            <w:b/>
            <w:bCs/>
            <w:color w:val="000080"/>
            <w:u w:val="single"/>
          </w:rPr>
          <w:t>art. 92, §1º</w:t>
        </w:r>
      </w:hyperlink>
      <w:r w:rsidRPr="00070657">
        <w:rPr>
          <w:rFonts w:ascii="Bookman Old Style" w:hAnsi="Bookman Old Style" w:cs="Times New Roman"/>
          <w:b/>
          <w:bCs/>
        </w:rPr>
        <w:t>)</w:t>
      </w:r>
    </w:p>
    <w:p w14:paraId="1F361CC4" w14:textId="48719137" w:rsidR="0054120A" w:rsidRPr="00070657" w:rsidRDefault="0054120A" w:rsidP="0054120A">
      <w:pPr>
        <w:spacing w:before="120" w:after="120"/>
        <w:jc w:val="both"/>
        <w:rPr>
          <w:rFonts w:ascii="Bookman Old Style" w:hAnsi="Bookman Old Style" w:cs="Times New Roman"/>
        </w:rPr>
      </w:pPr>
      <w:r w:rsidRPr="00070657">
        <w:rPr>
          <w:rFonts w:ascii="Bookman Old Style" w:hAnsi="Bookman Old Style" w:cs="Times New Roman"/>
        </w:rPr>
        <w:t>17.1-Fica eleito o Foro da Comarca de</w:t>
      </w:r>
      <w:r w:rsidR="007D0503">
        <w:rPr>
          <w:rFonts w:ascii="Bookman Old Style" w:hAnsi="Bookman Old Style" w:cs="Times New Roman"/>
        </w:rPr>
        <w:t xml:space="preserve"> Patos de Minas </w:t>
      </w:r>
      <w:r w:rsidRPr="00070657">
        <w:rPr>
          <w:rFonts w:ascii="Bookman Old Style" w:hAnsi="Bookman Old Style" w:cs="Times New Roman"/>
          <w:color w:val="000000"/>
        </w:rPr>
        <w:t xml:space="preserve">para dirimir os litígios que decorrerem da execução deste Termo de Contrato que não puderem ser compostos pela conciliação, conforme </w:t>
      </w:r>
      <w:hyperlink r:id="rId59" w:anchor="art92§1" w:history="1">
        <w:r w:rsidRPr="00070657">
          <w:rPr>
            <w:rFonts w:ascii="Bookman Old Style" w:hAnsi="Bookman Old Style" w:cs="Times New Roman"/>
            <w:color w:val="000080"/>
            <w:u w:val="single"/>
          </w:rPr>
          <w:t>art. 92, §1º, da Lei nº 14.133/21</w:t>
        </w:r>
      </w:hyperlink>
      <w:r w:rsidRPr="00070657">
        <w:rPr>
          <w:rFonts w:ascii="Bookman Old Style" w:hAnsi="Bookman Old Style" w:cs="Times New Roman"/>
          <w:color w:val="000000"/>
        </w:rPr>
        <w:t>.</w:t>
      </w:r>
    </w:p>
    <w:p w14:paraId="548B92FF" w14:textId="77777777" w:rsidR="007D0503" w:rsidRDefault="007D0503" w:rsidP="0054120A">
      <w:pPr>
        <w:spacing w:line="276" w:lineRule="auto"/>
        <w:contextualSpacing/>
        <w:jc w:val="both"/>
        <w:rPr>
          <w:rFonts w:ascii="Bookman Old Style" w:hAnsi="Bookman Old Style" w:cs="Times New Roman"/>
        </w:rPr>
      </w:pPr>
    </w:p>
    <w:p w14:paraId="6DB8D17A" w14:textId="77777777" w:rsidR="007D0503" w:rsidRDefault="007D0503" w:rsidP="0054120A">
      <w:pPr>
        <w:spacing w:line="276" w:lineRule="auto"/>
        <w:contextualSpacing/>
        <w:jc w:val="both"/>
        <w:rPr>
          <w:rFonts w:ascii="Bookman Old Style" w:hAnsi="Bookman Old Style" w:cs="Times New Roman"/>
        </w:rPr>
      </w:pPr>
    </w:p>
    <w:p w14:paraId="216649B4" w14:textId="77777777" w:rsidR="007D0503" w:rsidRDefault="007D0503" w:rsidP="0054120A">
      <w:pPr>
        <w:spacing w:line="276" w:lineRule="auto"/>
        <w:contextualSpacing/>
        <w:jc w:val="both"/>
        <w:rPr>
          <w:rFonts w:ascii="Bookman Old Style" w:hAnsi="Bookman Old Style" w:cs="Times New Roman"/>
        </w:rPr>
      </w:pPr>
    </w:p>
    <w:p w14:paraId="1159778E" w14:textId="77777777" w:rsidR="007D0503" w:rsidRDefault="007D0503" w:rsidP="0054120A">
      <w:pPr>
        <w:spacing w:line="276" w:lineRule="auto"/>
        <w:contextualSpacing/>
        <w:jc w:val="both"/>
        <w:rPr>
          <w:rFonts w:ascii="Bookman Old Style" w:hAnsi="Bookman Old Style" w:cs="Times New Roman"/>
        </w:rPr>
      </w:pPr>
    </w:p>
    <w:p w14:paraId="77FF0741" w14:textId="77777777" w:rsidR="007D0503" w:rsidRDefault="007D0503" w:rsidP="0054120A">
      <w:pPr>
        <w:spacing w:line="276" w:lineRule="auto"/>
        <w:contextualSpacing/>
        <w:jc w:val="both"/>
        <w:rPr>
          <w:rFonts w:ascii="Bookman Old Style" w:hAnsi="Bookman Old Style" w:cs="Times New Roman"/>
        </w:rPr>
      </w:pPr>
    </w:p>
    <w:p w14:paraId="0BE1404C" w14:textId="77777777" w:rsidR="007D0503" w:rsidRDefault="007D0503" w:rsidP="0054120A">
      <w:pPr>
        <w:spacing w:line="276" w:lineRule="auto"/>
        <w:contextualSpacing/>
        <w:jc w:val="both"/>
        <w:rPr>
          <w:rFonts w:ascii="Bookman Old Style" w:hAnsi="Bookman Old Style" w:cs="Times New Roman"/>
        </w:rPr>
      </w:pPr>
    </w:p>
    <w:p w14:paraId="64B4EB6A" w14:textId="77777777" w:rsidR="007D0503" w:rsidRDefault="007D0503" w:rsidP="0054120A">
      <w:pPr>
        <w:spacing w:line="276" w:lineRule="auto"/>
        <w:contextualSpacing/>
        <w:jc w:val="both"/>
        <w:rPr>
          <w:rFonts w:ascii="Bookman Old Style" w:hAnsi="Bookman Old Style" w:cs="Times New Roman"/>
        </w:rPr>
      </w:pPr>
    </w:p>
    <w:p w14:paraId="343CB1A1" w14:textId="77777777" w:rsidR="007D0503" w:rsidRDefault="007D0503" w:rsidP="0054120A">
      <w:pPr>
        <w:spacing w:line="276" w:lineRule="auto"/>
        <w:contextualSpacing/>
        <w:jc w:val="both"/>
        <w:rPr>
          <w:rFonts w:ascii="Bookman Old Style" w:hAnsi="Bookman Old Style" w:cs="Times New Roman"/>
        </w:rPr>
      </w:pPr>
    </w:p>
    <w:p w14:paraId="32F83C66" w14:textId="77777777" w:rsidR="007D0503" w:rsidRDefault="007D0503" w:rsidP="0054120A">
      <w:pPr>
        <w:spacing w:line="276" w:lineRule="auto"/>
        <w:contextualSpacing/>
        <w:jc w:val="both"/>
        <w:rPr>
          <w:rFonts w:ascii="Bookman Old Style" w:hAnsi="Bookman Old Style" w:cs="Times New Roman"/>
        </w:rPr>
      </w:pPr>
    </w:p>
    <w:p w14:paraId="2CB82F1C" w14:textId="77777777" w:rsidR="007D0503" w:rsidRDefault="007D0503" w:rsidP="0054120A">
      <w:pPr>
        <w:spacing w:line="276" w:lineRule="auto"/>
        <w:contextualSpacing/>
        <w:jc w:val="both"/>
        <w:rPr>
          <w:rFonts w:ascii="Bookman Old Style" w:hAnsi="Bookman Old Style" w:cs="Times New Roman"/>
        </w:rPr>
      </w:pPr>
    </w:p>
    <w:p w14:paraId="1D48AAF1" w14:textId="77777777" w:rsidR="007D0503" w:rsidRDefault="007D0503" w:rsidP="0054120A">
      <w:pPr>
        <w:spacing w:line="276" w:lineRule="auto"/>
        <w:contextualSpacing/>
        <w:jc w:val="both"/>
        <w:rPr>
          <w:rFonts w:ascii="Bookman Old Style" w:hAnsi="Bookman Old Style" w:cs="Times New Roman"/>
        </w:rPr>
      </w:pPr>
    </w:p>
    <w:p w14:paraId="79FA3C6E" w14:textId="73018226" w:rsidR="0054120A" w:rsidRPr="00070657" w:rsidRDefault="007D0503" w:rsidP="0054120A">
      <w:pPr>
        <w:spacing w:line="276" w:lineRule="auto"/>
        <w:contextualSpacing/>
        <w:jc w:val="both"/>
        <w:rPr>
          <w:rFonts w:ascii="Bookman Old Style" w:hAnsi="Bookman Old Style" w:cs="Times New Roman"/>
        </w:rPr>
      </w:pPr>
      <w:r>
        <w:rPr>
          <w:rFonts w:ascii="Bookman Old Style" w:hAnsi="Bookman Old Style" w:cs="Times New Roman"/>
        </w:rPr>
        <w:t>Varjão de Minas</w:t>
      </w:r>
      <w:r w:rsidR="0054120A" w:rsidRPr="00070657">
        <w:rPr>
          <w:rFonts w:ascii="Bookman Old Style" w:hAnsi="Bookman Old Style" w:cs="Times New Roman"/>
        </w:rPr>
        <w:t>/MG,</w:t>
      </w:r>
      <w:r w:rsidR="00623DA5">
        <w:rPr>
          <w:rFonts w:ascii="Bookman Old Style" w:hAnsi="Bookman Old Style" w:cs="Times New Roman"/>
        </w:rPr>
        <w:t>08</w:t>
      </w:r>
      <w:r w:rsidR="0054120A" w:rsidRPr="00070657">
        <w:rPr>
          <w:rFonts w:ascii="Bookman Old Style" w:hAnsi="Bookman Old Style" w:cs="Times New Roman"/>
        </w:rPr>
        <w:t xml:space="preserve"> de </w:t>
      </w:r>
      <w:r>
        <w:rPr>
          <w:rFonts w:ascii="Bookman Old Style" w:hAnsi="Bookman Old Style" w:cs="Times New Roman"/>
        </w:rPr>
        <w:t>Julho</w:t>
      </w:r>
      <w:r w:rsidR="0054120A" w:rsidRPr="00070657">
        <w:rPr>
          <w:rFonts w:ascii="Bookman Old Style" w:hAnsi="Bookman Old Style" w:cs="Times New Roman"/>
        </w:rPr>
        <w:t xml:space="preserve"> de 2026.</w:t>
      </w:r>
    </w:p>
    <w:p w14:paraId="0FED2EC4" w14:textId="77777777" w:rsidR="0054120A" w:rsidRPr="00070657" w:rsidRDefault="0054120A" w:rsidP="0054120A">
      <w:pPr>
        <w:spacing w:line="276" w:lineRule="auto"/>
        <w:contextualSpacing/>
        <w:jc w:val="center"/>
        <w:rPr>
          <w:rFonts w:ascii="Bookman Old Style" w:hAnsi="Bookman Old Style" w:cs="Times New Roman"/>
        </w:rPr>
      </w:pPr>
    </w:p>
    <w:p w14:paraId="1927D0C6" w14:textId="77777777" w:rsidR="0054120A" w:rsidRPr="00070657" w:rsidRDefault="0054120A" w:rsidP="0054120A">
      <w:pPr>
        <w:spacing w:line="276" w:lineRule="auto"/>
        <w:contextualSpacing/>
        <w:jc w:val="center"/>
        <w:rPr>
          <w:rFonts w:ascii="Bookman Old Style" w:hAnsi="Bookman Old Style" w:cs="Times New Roman"/>
        </w:rPr>
      </w:pPr>
    </w:p>
    <w:p w14:paraId="2780FEEB" w14:textId="77777777" w:rsidR="0054120A" w:rsidRPr="00070657" w:rsidRDefault="0054120A" w:rsidP="0054120A">
      <w:pPr>
        <w:spacing w:line="276" w:lineRule="auto"/>
        <w:contextualSpacing/>
        <w:jc w:val="center"/>
        <w:rPr>
          <w:rFonts w:ascii="Bookman Old Style" w:hAnsi="Bookman Old Style" w:cs="Times New Roman"/>
        </w:rPr>
      </w:pPr>
    </w:p>
    <w:p w14:paraId="0A5E6916" w14:textId="77777777" w:rsidR="007D0503" w:rsidRDefault="007D0503" w:rsidP="0054120A">
      <w:pPr>
        <w:spacing w:line="276" w:lineRule="auto"/>
        <w:contextualSpacing/>
        <w:jc w:val="center"/>
        <w:rPr>
          <w:rFonts w:ascii="Bookman Old Style" w:hAnsi="Bookman Old Style" w:cs="Times New Roman"/>
          <w:b/>
          <w:bCs/>
        </w:rPr>
      </w:pPr>
    </w:p>
    <w:p w14:paraId="7C573951" w14:textId="77777777" w:rsidR="007D0503" w:rsidRDefault="007D0503" w:rsidP="0054120A">
      <w:pPr>
        <w:spacing w:line="276" w:lineRule="auto"/>
        <w:contextualSpacing/>
        <w:jc w:val="center"/>
        <w:rPr>
          <w:rFonts w:ascii="Bookman Old Style" w:hAnsi="Bookman Old Style" w:cs="Times New Roman"/>
          <w:b/>
          <w:bCs/>
        </w:rPr>
      </w:pPr>
    </w:p>
    <w:p w14:paraId="3ADB6C4E" w14:textId="77777777" w:rsidR="007D0503" w:rsidRDefault="007D0503" w:rsidP="0054120A">
      <w:pPr>
        <w:spacing w:line="276" w:lineRule="auto"/>
        <w:contextualSpacing/>
        <w:jc w:val="center"/>
        <w:rPr>
          <w:rFonts w:ascii="Bookman Old Style" w:hAnsi="Bookman Old Style" w:cs="Times New Roman"/>
          <w:b/>
          <w:bCs/>
        </w:rPr>
      </w:pPr>
    </w:p>
    <w:p w14:paraId="5FD9A564" w14:textId="77777777" w:rsidR="007D0503" w:rsidRDefault="007D0503" w:rsidP="0054120A">
      <w:pPr>
        <w:spacing w:line="276" w:lineRule="auto"/>
        <w:contextualSpacing/>
        <w:jc w:val="center"/>
        <w:rPr>
          <w:rFonts w:ascii="Bookman Old Style" w:hAnsi="Bookman Old Style" w:cs="Times New Roman"/>
          <w:b/>
          <w:bCs/>
        </w:rPr>
      </w:pPr>
    </w:p>
    <w:p w14:paraId="224B66EC" w14:textId="77777777" w:rsidR="007D0503" w:rsidRDefault="007D0503" w:rsidP="0054120A">
      <w:pPr>
        <w:spacing w:line="276" w:lineRule="auto"/>
        <w:contextualSpacing/>
        <w:jc w:val="center"/>
        <w:rPr>
          <w:rFonts w:ascii="Bookman Old Style" w:hAnsi="Bookman Old Style" w:cs="Times New Roman"/>
          <w:b/>
          <w:bCs/>
        </w:rPr>
      </w:pPr>
    </w:p>
    <w:p w14:paraId="7DF8BFFC" w14:textId="56B166E5" w:rsidR="0054120A" w:rsidRPr="00070657" w:rsidRDefault="0054120A" w:rsidP="0054120A">
      <w:pPr>
        <w:spacing w:line="276" w:lineRule="auto"/>
        <w:contextualSpacing/>
        <w:jc w:val="center"/>
        <w:rPr>
          <w:rFonts w:ascii="Bookman Old Style" w:hAnsi="Bookman Old Style" w:cs="Times New Roman"/>
          <w:b/>
          <w:bCs/>
        </w:rPr>
      </w:pPr>
      <w:r w:rsidRPr="00070657">
        <w:rPr>
          <w:rFonts w:ascii="Bookman Old Style" w:hAnsi="Bookman Old Style" w:cs="Times New Roman"/>
          <w:b/>
          <w:bCs/>
        </w:rPr>
        <w:t>INSTITUTO DE PREVID</w:t>
      </w:r>
      <w:r w:rsidR="0016335B">
        <w:rPr>
          <w:rFonts w:ascii="Bookman Old Style" w:hAnsi="Bookman Old Style" w:cs="Times New Roman"/>
          <w:b/>
          <w:bCs/>
        </w:rPr>
        <w:t>Ê</w:t>
      </w:r>
      <w:r w:rsidRPr="00070657">
        <w:rPr>
          <w:rFonts w:ascii="Bookman Old Style" w:hAnsi="Bookman Old Style" w:cs="Times New Roman"/>
          <w:b/>
          <w:bCs/>
        </w:rPr>
        <w:t xml:space="preserve">NCIA MUNICIPAL DE </w:t>
      </w:r>
      <w:r w:rsidR="007D0503">
        <w:rPr>
          <w:rFonts w:ascii="Bookman Old Style" w:hAnsi="Bookman Old Style" w:cs="Times New Roman"/>
          <w:b/>
          <w:bCs/>
        </w:rPr>
        <w:t>VARJÃO DE MINAS</w:t>
      </w:r>
    </w:p>
    <w:p w14:paraId="4AEA11EB" w14:textId="77777777" w:rsidR="0054120A" w:rsidRPr="00070657" w:rsidRDefault="0054120A" w:rsidP="0054120A">
      <w:pPr>
        <w:spacing w:line="276" w:lineRule="auto"/>
        <w:contextualSpacing/>
        <w:jc w:val="center"/>
        <w:rPr>
          <w:rFonts w:ascii="Bookman Old Style" w:hAnsi="Bookman Old Style" w:cs="Times New Roman"/>
        </w:rPr>
      </w:pPr>
      <w:r w:rsidRPr="00070657">
        <w:rPr>
          <w:rFonts w:ascii="Bookman Old Style" w:hAnsi="Bookman Old Style" w:cs="Times New Roman"/>
          <w:b/>
          <w:bCs/>
        </w:rPr>
        <w:t>CONTRATANTE</w:t>
      </w:r>
    </w:p>
    <w:p w14:paraId="10BE4974" w14:textId="77777777" w:rsidR="0054120A" w:rsidRPr="00070657" w:rsidRDefault="0054120A" w:rsidP="0054120A">
      <w:pPr>
        <w:spacing w:line="276" w:lineRule="auto"/>
        <w:contextualSpacing/>
        <w:jc w:val="both"/>
        <w:rPr>
          <w:rFonts w:ascii="Bookman Old Style" w:hAnsi="Bookman Old Style" w:cs="Times New Roman"/>
        </w:rPr>
      </w:pPr>
    </w:p>
    <w:p w14:paraId="6F149BE3" w14:textId="66B4B744" w:rsidR="0054120A" w:rsidRDefault="0054120A" w:rsidP="0054120A">
      <w:pPr>
        <w:spacing w:line="276" w:lineRule="auto"/>
        <w:contextualSpacing/>
        <w:jc w:val="both"/>
        <w:rPr>
          <w:rFonts w:ascii="Bookman Old Style" w:hAnsi="Bookman Old Style" w:cs="Times New Roman"/>
          <w:b/>
          <w:bCs/>
        </w:rPr>
      </w:pPr>
    </w:p>
    <w:p w14:paraId="3DE7A1B7" w14:textId="7A33C68A" w:rsidR="007D0503" w:rsidRDefault="007D0503" w:rsidP="0054120A">
      <w:pPr>
        <w:spacing w:line="276" w:lineRule="auto"/>
        <w:contextualSpacing/>
        <w:jc w:val="both"/>
        <w:rPr>
          <w:rFonts w:ascii="Bookman Old Style" w:hAnsi="Bookman Old Style" w:cs="Times New Roman"/>
          <w:b/>
          <w:bCs/>
        </w:rPr>
      </w:pPr>
    </w:p>
    <w:p w14:paraId="2F548CE7" w14:textId="3CD1A985" w:rsidR="007D0503" w:rsidRDefault="007D0503" w:rsidP="0054120A">
      <w:pPr>
        <w:spacing w:line="276" w:lineRule="auto"/>
        <w:contextualSpacing/>
        <w:jc w:val="both"/>
        <w:rPr>
          <w:rFonts w:ascii="Bookman Old Style" w:hAnsi="Bookman Old Style" w:cs="Times New Roman"/>
          <w:b/>
          <w:bCs/>
        </w:rPr>
      </w:pPr>
    </w:p>
    <w:p w14:paraId="526117BA" w14:textId="71D80E30" w:rsidR="00C430CE" w:rsidRDefault="00C430CE" w:rsidP="0054120A">
      <w:pPr>
        <w:spacing w:line="276" w:lineRule="auto"/>
        <w:contextualSpacing/>
        <w:jc w:val="both"/>
        <w:rPr>
          <w:rFonts w:ascii="Bookman Old Style" w:hAnsi="Bookman Old Style" w:cs="Times New Roman"/>
          <w:b/>
          <w:bCs/>
        </w:rPr>
      </w:pPr>
    </w:p>
    <w:p w14:paraId="08A53C8E" w14:textId="4610C377" w:rsidR="00C430CE" w:rsidRDefault="00C430CE" w:rsidP="0054120A">
      <w:pPr>
        <w:spacing w:line="276" w:lineRule="auto"/>
        <w:contextualSpacing/>
        <w:jc w:val="both"/>
        <w:rPr>
          <w:rFonts w:ascii="Bookman Old Style" w:hAnsi="Bookman Old Style" w:cs="Times New Roman"/>
          <w:b/>
          <w:bCs/>
        </w:rPr>
      </w:pPr>
    </w:p>
    <w:p w14:paraId="0C2788B2" w14:textId="77777777" w:rsidR="00C430CE" w:rsidRDefault="00C430CE" w:rsidP="0054120A">
      <w:pPr>
        <w:spacing w:line="276" w:lineRule="auto"/>
        <w:contextualSpacing/>
        <w:jc w:val="both"/>
        <w:rPr>
          <w:rFonts w:ascii="Bookman Old Style" w:hAnsi="Bookman Old Style" w:cs="Times New Roman"/>
          <w:b/>
          <w:bCs/>
        </w:rPr>
      </w:pPr>
    </w:p>
    <w:p w14:paraId="0C3274CB" w14:textId="77777777" w:rsidR="007D0503" w:rsidRPr="007D0503" w:rsidRDefault="007D0503" w:rsidP="0054120A">
      <w:pPr>
        <w:spacing w:line="276" w:lineRule="auto"/>
        <w:contextualSpacing/>
        <w:jc w:val="both"/>
        <w:rPr>
          <w:rFonts w:ascii="Bookman Old Style" w:hAnsi="Bookman Old Style" w:cs="Times New Roman"/>
          <w:b/>
          <w:bCs/>
        </w:rPr>
      </w:pPr>
    </w:p>
    <w:p w14:paraId="07B7A126" w14:textId="64107711" w:rsidR="0054120A" w:rsidRPr="007D0503" w:rsidRDefault="007D0503" w:rsidP="0054120A">
      <w:pPr>
        <w:spacing w:line="276" w:lineRule="auto"/>
        <w:contextualSpacing/>
        <w:jc w:val="center"/>
        <w:rPr>
          <w:rFonts w:ascii="Bookman Old Style" w:hAnsi="Bookman Old Style" w:cs="Times New Roman"/>
          <w:b/>
          <w:bCs/>
          <w:iCs/>
        </w:rPr>
      </w:pPr>
      <w:r w:rsidRPr="007D0503">
        <w:rPr>
          <w:rFonts w:ascii="Bookman Old Style" w:hAnsi="Bookman Old Style" w:cs="Times New Roman"/>
          <w:b/>
          <w:bCs/>
        </w:rPr>
        <w:t>CONTABILPREV ASSESSORIA MINICIPAL LTDA</w:t>
      </w:r>
    </w:p>
    <w:p w14:paraId="2AADE401" w14:textId="77777777" w:rsidR="0054120A" w:rsidRPr="00070657" w:rsidRDefault="0054120A" w:rsidP="0054120A">
      <w:pPr>
        <w:spacing w:line="276" w:lineRule="auto"/>
        <w:contextualSpacing/>
        <w:jc w:val="center"/>
        <w:rPr>
          <w:rFonts w:ascii="Bookman Old Style" w:hAnsi="Bookman Old Style" w:cs="Times New Roman"/>
          <w:b/>
          <w:bCs/>
          <w:iCs/>
        </w:rPr>
      </w:pPr>
      <w:r w:rsidRPr="00070657">
        <w:rPr>
          <w:rFonts w:ascii="Bookman Old Style" w:hAnsi="Bookman Old Style" w:cs="Times New Roman"/>
          <w:b/>
          <w:bCs/>
          <w:iCs/>
        </w:rPr>
        <w:t>CONTRATADA</w:t>
      </w:r>
    </w:p>
    <w:p w14:paraId="5C75E2E4" w14:textId="6203635A" w:rsidR="0054120A" w:rsidRDefault="0054120A" w:rsidP="0054120A">
      <w:pPr>
        <w:spacing w:line="276" w:lineRule="auto"/>
        <w:contextualSpacing/>
        <w:jc w:val="center"/>
        <w:rPr>
          <w:rFonts w:ascii="Bookman Old Style" w:hAnsi="Bookman Old Style" w:cs="Times New Roman"/>
          <w:b/>
          <w:bCs/>
          <w:iCs/>
        </w:rPr>
      </w:pPr>
    </w:p>
    <w:p w14:paraId="3707636A" w14:textId="317DACAE" w:rsidR="00C430CE" w:rsidRDefault="00C430CE" w:rsidP="0054120A">
      <w:pPr>
        <w:spacing w:line="276" w:lineRule="auto"/>
        <w:contextualSpacing/>
        <w:jc w:val="center"/>
        <w:rPr>
          <w:rFonts w:ascii="Bookman Old Style" w:hAnsi="Bookman Old Style" w:cs="Times New Roman"/>
          <w:b/>
          <w:bCs/>
          <w:iCs/>
        </w:rPr>
      </w:pPr>
    </w:p>
    <w:p w14:paraId="3D565A84" w14:textId="34DB427C" w:rsidR="00C430CE" w:rsidRDefault="00C430CE" w:rsidP="0054120A">
      <w:pPr>
        <w:spacing w:line="276" w:lineRule="auto"/>
        <w:contextualSpacing/>
        <w:jc w:val="center"/>
        <w:rPr>
          <w:rFonts w:ascii="Bookman Old Style" w:hAnsi="Bookman Old Style" w:cs="Times New Roman"/>
          <w:b/>
          <w:bCs/>
          <w:iCs/>
        </w:rPr>
      </w:pPr>
    </w:p>
    <w:p w14:paraId="5A92624A" w14:textId="77777777" w:rsidR="00C430CE" w:rsidRPr="00070657" w:rsidRDefault="00C430CE" w:rsidP="0054120A">
      <w:pPr>
        <w:spacing w:line="276" w:lineRule="auto"/>
        <w:contextualSpacing/>
        <w:jc w:val="center"/>
        <w:rPr>
          <w:rFonts w:ascii="Bookman Old Style" w:hAnsi="Bookman Old Style" w:cs="Times New Roman"/>
          <w:b/>
          <w:bCs/>
          <w:iCs/>
        </w:rPr>
      </w:pPr>
    </w:p>
    <w:p w14:paraId="318E1BAC" w14:textId="77777777" w:rsidR="0054120A" w:rsidRPr="00070657" w:rsidRDefault="0054120A" w:rsidP="0054120A">
      <w:pPr>
        <w:spacing w:line="276" w:lineRule="auto"/>
        <w:contextualSpacing/>
        <w:jc w:val="both"/>
        <w:rPr>
          <w:rFonts w:ascii="Bookman Old Style" w:hAnsi="Bookman Old Style" w:cs="Times New Roman"/>
          <w:b/>
          <w:bCs/>
          <w:iCs/>
        </w:rPr>
      </w:pPr>
      <w:r w:rsidRPr="00070657">
        <w:rPr>
          <w:rFonts w:ascii="Bookman Old Style" w:hAnsi="Bookman Old Style" w:cs="Times New Roman"/>
          <w:b/>
          <w:bCs/>
          <w:iCs/>
        </w:rPr>
        <w:t>Testemunhas:</w:t>
      </w:r>
    </w:p>
    <w:p w14:paraId="33C85CF8" w14:textId="77777777" w:rsidR="0054120A" w:rsidRPr="00070657" w:rsidRDefault="0054120A" w:rsidP="0054120A">
      <w:pPr>
        <w:spacing w:line="276" w:lineRule="auto"/>
        <w:contextualSpacing/>
        <w:jc w:val="both"/>
        <w:rPr>
          <w:rFonts w:ascii="Bookman Old Style" w:hAnsi="Bookman Old Style" w:cs="Times New Roman"/>
          <w:b/>
          <w:bCs/>
          <w:iCs/>
        </w:rPr>
      </w:pPr>
      <w:r w:rsidRPr="00070657">
        <w:rPr>
          <w:rFonts w:ascii="Bookman Old Style" w:hAnsi="Bookman Old Style" w:cs="Times New Roman"/>
          <w:b/>
          <w:bCs/>
          <w:iCs/>
        </w:rPr>
        <w:t>Nome:</w:t>
      </w:r>
    </w:p>
    <w:p w14:paraId="28A35483" w14:textId="77777777" w:rsidR="0054120A" w:rsidRPr="00070657" w:rsidRDefault="0054120A" w:rsidP="0054120A">
      <w:pPr>
        <w:spacing w:line="276" w:lineRule="auto"/>
        <w:contextualSpacing/>
        <w:jc w:val="both"/>
        <w:rPr>
          <w:rFonts w:ascii="Bookman Old Style" w:hAnsi="Bookman Old Style" w:cs="Times New Roman"/>
          <w:b/>
          <w:bCs/>
          <w:iCs/>
        </w:rPr>
      </w:pPr>
      <w:r w:rsidRPr="00070657">
        <w:rPr>
          <w:rFonts w:ascii="Bookman Old Style" w:hAnsi="Bookman Old Style" w:cs="Times New Roman"/>
          <w:b/>
          <w:bCs/>
          <w:iCs/>
        </w:rPr>
        <w:t xml:space="preserve">CPF: </w:t>
      </w:r>
    </w:p>
    <w:p w14:paraId="1CEDE4D5" w14:textId="77777777" w:rsidR="0054120A" w:rsidRPr="00070657" w:rsidRDefault="0054120A" w:rsidP="0054120A">
      <w:pPr>
        <w:spacing w:line="276" w:lineRule="auto"/>
        <w:contextualSpacing/>
        <w:jc w:val="both"/>
        <w:rPr>
          <w:rFonts w:ascii="Bookman Old Style" w:hAnsi="Bookman Old Style" w:cs="Times New Roman"/>
          <w:b/>
          <w:bCs/>
          <w:iCs/>
        </w:rPr>
      </w:pPr>
    </w:p>
    <w:p w14:paraId="6D707E8A" w14:textId="77777777" w:rsidR="0054120A" w:rsidRPr="00070657" w:rsidRDefault="0054120A" w:rsidP="0054120A">
      <w:pPr>
        <w:spacing w:line="276" w:lineRule="auto"/>
        <w:contextualSpacing/>
        <w:jc w:val="both"/>
        <w:rPr>
          <w:rFonts w:ascii="Bookman Old Style" w:hAnsi="Bookman Old Style" w:cs="Times New Roman"/>
          <w:b/>
          <w:bCs/>
          <w:iCs/>
        </w:rPr>
      </w:pPr>
    </w:p>
    <w:p w14:paraId="0FB3790F" w14:textId="77777777" w:rsidR="0054120A" w:rsidRPr="00070657" w:rsidRDefault="0054120A" w:rsidP="0054120A">
      <w:pPr>
        <w:spacing w:line="276" w:lineRule="auto"/>
        <w:contextualSpacing/>
        <w:jc w:val="both"/>
        <w:rPr>
          <w:rFonts w:ascii="Bookman Old Style" w:hAnsi="Bookman Old Style" w:cs="Times New Roman"/>
          <w:b/>
          <w:bCs/>
          <w:iCs/>
        </w:rPr>
      </w:pPr>
    </w:p>
    <w:p w14:paraId="7337F0EA" w14:textId="77777777" w:rsidR="0054120A" w:rsidRPr="00070657" w:rsidRDefault="0054120A" w:rsidP="0054120A">
      <w:pPr>
        <w:spacing w:line="276" w:lineRule="auto"/>
        <w:contextualSpacing/>
        <w:jc w:val="both"/>
        <w:rPr>
          <w:rFonts w:ascii="Bookman Old Style" w:hAnsi="Bookman Old Style" w:cs="Times New Roman"/>
          <w:b/>
          <w:bCs/>
          <w:iCs/>
        </w:rPr>
      </w:pPr>
      <w:r w:rsidRPr="00070657">
        <w:rPr>
          <w:rFonts w:ascii="Bookman Old Style" w:hAnsi="Bookman Old Style" w:cs="Times New Roman"/>
          <w:b/>
          <w:bCs/>
          <w:iCs/>
        </w:rPr>
        <w:t>Nome:</w:t>
      </w:r>
    </w:p>
    <w:p w14:paraId="44223140" w14:textId="77777777" w:rsidR="0054120A" w:rsidRPr="00070657" w:rsidRDefault="0054120A" w:rsidP="0054120A">
      <w:pPr>
        <w:spacing w:line="276" w:lineRule="auto"/>
        <w:contextualSpacing/>
        <w:jc w:val="both"/>
        <w:rPr>
          <w:rFonts w:ascii="Bookman Old Style" w:hAnsi="Bookman Old Style" w:cs="Times New Roman"/>
          <w:b/>
          <w:bCs/>
        </w:rPr>
      </w:pPr>
      <w:r w:rsidRPr="00070657">
        <w:rPr>
          <w:rFonts w:ascii="Bookman Old Style" w:hAnsi="Bookman Old Style" w:cs="Times New Roman"/>
          <w:b/>
          <w:bCs/>
          <w:iCs/>
        </w:rPr>
        <w:t xml:space="preserve">CPF: </w:t>
      </w:r>
    </w:p>
    <w:p w14:paraId="6EC841FC" w14:textId="77777777" w:rsidR="0054120A" w:rsidRPr="00070657" w:rsidRDefault="0054120A" w:rsidP="0054120A">
      <w:pPr>
        <w:spacing w:before="120" w:after="120"/>
        <w:jc w:val="right"/>
        <w:rPr>
          <w:rFonts w:ascii="Bookman Old Style" w:hAnsi="Bookman Old Style" w:cs="Times New Roman"/>
        </w:rPr>
      </w:pPr>
    </w:p>
    <w:p w14:paraId="4CAFF582" w14:textId="77777777" w:rsidR="004970D9" w:rsidRDefault="004970D9"/>
    <w:sectPr w:rsidR="004970D9" w:rsidSect="0054120A">
      <w:headerReference w:type="default" r:id="rId60"/>
      <w:pgSz w:w="11906" w:h="16838"/>
      <w:pgMar w:top="1417" w:right="1701" w:bottom="1417" w:left="1701" w:header="426"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15DAA" w14:textId="77777777" w:rsidR="00DF2ECA" w:rsidRDefault="00DF2ECA">
      <w:pPr>
        <w:spacing w:after="0" w:line="240" w:lineRule="auto"/>
      </w:pPr>
      <w:r>
        <w:separator/>
      </w:r>
    </w:p>
  </w:endnote>
  <w:endnote w:type="continuationSeparator" w:id="0">
    <w:p w14:paraId="48839333" w14:textId="77777777" w:rsidR="00DF2ECA" w:rsidRDefault="00DF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CEB9C" w14:textId="77777777" w:rsidR="00DF2ECA" w:rsidRDefault="00DF2ECA">
      <w:pPr>
        <w:spacing w:after="0" w:line="240" w:lineRule="auto"/>
      </w:pPr>
      <w:r>
        <w:separator/>
      </w:r>
    </w:p>
  </w:footnote>
  <w:footnote w:type="continuationSeparator" w:id="0">
    <w:p w14:paraId="0E1855F9" w14:textId="77777777" w:rsidR="00DF2ECA" w:rsidRDefault="00DF2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7455" w14:textId="4BFB0E6B" w:rsidR="00C00580" w:rsidRPr="007D0503" w:rsidRDefault="007D0503" w:rsidP="007D0503">
    <w:pPr>
      <w:pStyle w:val="Cabealho"/>
    </w:pPr>
    <w:r>
      <w:rPr>
        <w:noProof/>
      </w:rPr>
      <w:drawing>
        <wp:inline distT="0" distB="0" distL="0" distR="0" wp14:anchorId="79650AD7" wp14:editId="28EED766">
          <wp:extent cx="5400040" cy="1079500"/>
          <wp:effectExtent l="0" t="0" r="0" b="6350"/>
          <wp:docPr id="10" name="Picture"/>
          <wp:cNvGraphicFramePr/>
          <a:graphic xmlns:a="http://schemas.openxmlformats.org/drawingml/2006/main">
            <a:graphicData uri="http://schemas.openxmlformats.org/drawingml/2006/picture">
              <pic:pic xmlns:pic="http://schemas.openxmlformats.org/drawingml/2006/picture">
                <pic:nvPicPr>
                  <pic:cNvPr id="2030652406" name="Picture"/>
                  <pic:cNvPicPr/>
                </pic:nvPicPr>
                <pic:blipFill>
                  <a:blip r:embed="rId1"/>
                  <a:srcRect/>
                  <a:stretch>
                    <a:fillRect/>
                  </a:stretch>
                </pic:blipFill>
                <pic:spPr>
                  <a:xfrm>
                    <a:off x="0" y="0"/>
                    <a:ext cx="5400040" cy="1079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pPr>
        <w:ind w:left="360" w:hanging="360"/>
      </w:pPr>
      <w:rPr>
        <w:rFonts w:ascii="Times New Roman" w:eastAsia="Times New Roman" w:cs="Times New Roman"/>
        <w:b/>
        <w:sz w:val="24"/>
      </w:rPr>
    </w:lvl>
    <w:lvl w:ilvl="1">
      <w:start w:val="1"/>
      <w:numFmt w:val="decimal"/>
      <w:lvlText w:val="%1.%2."/>
      <w:lvlJc w:val="left"/>
      <w:pPr>
        <w:ind w:left="1142" w:hanging="432"/>
      </w:pPr>
      <w:rPr>
        <w:rFonts w:eastAsia="Times New Roman" w:cs="Times New Roman"/>
      </w:rPr>
    </w:lvl>
    <w:lvl w:ilvl="2">
      <w:start w:val="1"/>
      <w:numFmt w:val="decimal"/>
      <w:lvlText w:val="%1.%2.%3."/>
      <w:lvlJc w:val="left"/>
      <w:pPr>
        <w:ind w:left="646" w:hanging="504"/>
      </w:pPr>
      <w:rPr>
        <w:rFonts w:ascii="Times New Roman" w:eastAsia="Times New Roman" w:cs="Times New Roman"/>
      </w:rPr>
    </w:lvl>
    <w:lvl w:ilvl="3">
      <w:start w:val="1"/>
      <w:numFmt w:val="decimal"/>
      <w:lvlText w:val="%1.%2.%3.%4."/>
      <w:lvlJc w:val="left"/>
      <w:pPr>
        <w:ind w:left="2491" w:hanging="648"/>
      </w:pPr>
      <w:rPr>
        <w:rFonts w:eastAsia="Times New Roman" w:cs="Times New Roman"/>
      </w:rPr>
    </w:lvl>
    <w:lvl w:ilvl="4">
      <w:start w:val="1"/>
      <w:numFmt w:val="decimal"/>
      <w:lvlText w:val="%1.%2.%3.%4.%5."/>
      <w:lvlJc w:val="left"/>
      <w:pPr>
        <w:ind w:left="2232" w:hanging="792"/>
      </w:pPr>
      <w:rPr>
        <w:rFonts w:eastAsia="Times New Roman" w:cs="Times New Roman"/>
      </w:rPr>
    </w:lvl>
    <w:lvl w:ilvl="5">
      <w:start w:val="1"/>
      <w:numFmt w:val="decimal"/>
      <w:lvlText w:val="%1.%2.%3.%4.%5.%6."/>
      <w:lvlJc w:val="left"/>
      <w:pPr>
        <w:ind w:left="2736" w:hanging="936"/>
      </w:pPr>
      <w:rPr>
        <w:rFonts w:eastAsia="Times New Roman" w:cs="Times New Roman"/>
      </w:rPr>
    </w:lvl>
    <w:lvl w:ilvl="6">
      <w:start w:val="1"/>
      <w:numFmt w:val="decimal"/>
      <w:lvlText w:val="%1.%2.%3.%4.%5.%6.%7."/>
      <w:lvlJc w:val="left"/>
      <w:pPr>
        <w:ind w:left="3240" w:hanging="1080"/>
      </w:pPr>
      <w:rPr>
        <w:rFonts w:eastAsia="Times New Roman" w:cs="Times New Roman"/>
      </w:rPr>
    </w:lvl>
    <w:lvl w:ilvl="7">
      <w:start w:val="1"/>
      <w:numFmt w:val="decimal"/>
      <w:lvlText w:val="%1.%2.%3.%4.%5.%6.%7.%8."/>
      <w:lvlJc w:val="left"/>
      <w:pPr>
        <w:ind w:left="3744" w:hanging="1224"/>
      </w:pPr>
      <w:rPr>
        <w:rFonts w:eastAsia="Times New Roman" w:cs="Times New Roman"/>
      </w:rPr>
    </w:lvl>
    <w:lvl w:ilvl="8">
      <w:start w:val="1"/>
      <w:numFmt w:val="decimal"/>
      <w:lvlText w:val="%1.%2.%3.%4.%5.%6.%7.%8.%9."/>
      <w:lvlJc w:val="left"/>
      <w:pPr>
        <w:ind w:left="4320" w:hanging="1440"/>
      </w:pPr>
      <w:rPr>
        <w:rFonts w:eastAsia="Times New Roman" w:cs="Times New Roman"/>
      </w:rPr>
    </w:lvl>
  </w:abstractNum>
  <w:abstractNum w:abstractNumId="1" w15:restartNumberingAfterBreak="0">
    <w:nsid w:val="00000002"/>
    <w:multiLevelType w:val="multilevel"/>
    <w:tmpl w:val="FFFFFFFF"/>
    <w:lvl w:ilvl="0">
      <w:start w:val="19"/>
      <w:numFmt w:val="decimal"/>
      <w:lvlText w:val="%1."/>
      <w:lvlJc w:val="left"/>
      <w:pPr>
        <w:ind w:left="360" w:hanging="360"/>
      </w:pPr>
      <w:rPr>
        <w:rFonts w:eastAsia="Times New Roman" w:cs="Times New Roman"/>
      </w:rPr>
    </w:lvl>
    <w:lvl w:ilvl="1">
      <w:start w:val="1"/>
      <w:numFmt w:val="decimal"/>
      <w:lvlText w:val="%1.%2."/>
      <w:lvlJc w:val="left"/>
      <w:pPr>
        <w:ind w:left="792" w:hanging="432"/>
      </w:pPr>
      <w:rPr>
        <w:rFonts w:eastAsia="Times New Roman" w:cs="Times New Roman"/>
      </w:rPr>
    </w:lvl>
    <w:lvl w:ilvl="2">
      <w:start w:val="1"/>
      <w:numFmt w:val="lowerLetter"/>
      <w:lvlText w:val="%3)"/>
      <w:lvlJc w:val="left"/>
      <w:pPr>
        <w:ind w:left="1224" w:hanging="504"/>
      </w:pPr>
      <w:rPr>
        <w:rFonts w:ascii="Times New Roman" w:eastAsia="Times New Roman" w:cs="Times New Roman"/>
        <w:sz w:val="24"/>
      </w:rPr>
    </w:lvl>
    <w:lvl w:ilvl="3">
      <w:start w:val="1"/>
      <w:numFmt w:val="decimal"/>
      <w:lvlText w:val="%1.%2.%3.%4."/>
      <w:lvlJc w:val="left"/>
      <w:pPr>
        <w:ind w:left="1728" w:hanging="648"/>
      </w:pPr>
      <w:rPr>
        <w:rFonts w:eastAsia="Times New Roman" w:cs="Times New Roman"/>
      </w:rPr>
    </w:lvl>
    <w:lvl w:ilvl="4">
      <w:start w:val="1"/>
      <w:numFmt w:val="decimal"/>
      <w:lvlText w:val="%1.%2.%3.%4.%5."/>
      <w:lvlJc w:val="left"/>
      <w:pPr>
        <w:ind w:left="2232" w:hanging="792"/>
      </w:pPr>
      <w:rPr>
        <w:rFonts w:eastAsia="Times New Roman" w:cs="Times New Roman"/>
      </w:rPr>
    </w:lvl>
    <w:lvl w:ilvl="5">
      <w:start w:val="1"/>
      <w:numFmt w:val="decimal"/>
      <w:lvlText w:val="%1.%2.%3.%4.%5.%6."/>
      <w:lvlJc w:val="left"/>
      <w:pPr>
        <w:ind w:left="2736" w:hanging="936"/>
      </w:pPr>
      <w:rPr>
        <w:rFonts w:eastAsia="Times New Roman" w:cs="Times New Roman"/>
      </w:rPr>
    </w:lvl>
    <w:lvl w:ilvl="6">
      <w:start w:val="1"/>
      <w:numFmt w:val="decimal"/>
      <w:lvlText w:val="%1.%2.%3.%4.%5.%6.%7."/>
      <w:lvlJc w:val="left"/>
      <w:pPr>
        <w:ind w:left="3240" w:hanging="1080"/>
      </w:pPr>
      <w:rPr>
        <w:rFonts w:eastAsia="Times New Roman" w:cs="Times New Roman"/>
      </w:rPr>
    </w:lvl>
    <w:lvl w:ilvl="7">
      <w:start w:val="1"/>
      <w:numFmt w:val="decimal"/>
      <w:lvlText w:val="%1.%2.%3.%4.%5.%6.%7.%8."/>
      <w:lvlJc w:val="left"/>
      <w:pPr>
        <w:ind w:left="3744" w:hanging="1224"/>
      </w:pPr>
      <w:rPr>
        <w:rFonts w:eastAsia="Times New Roman" w:cs="Times New Roman"/>
      </w:rPr>
    </w:lvl>
    <w:lvl w:ilvl="8">
      <w:start w:val="1"/>
      <w:numFmt w:val="decimal"/>
      <w:lvlText w:val="%1.%2.%3.%4.%5.%6.%7.%8.%9."/>
      <w:lvlJc w:val="left"/>
      <w:pPr>
        <w:ind w:left="4320" w:hanging="1440"/>
      </w:pPr>
      <w:rPr>
        <w:rFonts w:eastAsia="Times New Roman" w:cs="Times New Roman"/>
      </w:rPr>
    </w:lvl>
  </w:abstractNum>
  <w:abstractNum w:abstractNumId="2" w15:restartNumberingAfterBreak="0">
    <w:nsid w:val="00000004"/>
    <w:multiLevelType w:val="multilevel"/>
    <w:tmpl w:val="FFFFFFFF"/>
    <w:lvl w:ilvl="0">
      <w:start w:val="1"/>
      <w:numFmt w:val="lowerLetter"/>
      <w:lvlText w:val="%1)"/>
      <w:lvlJc w:val="left"/>
      <w:pPr>
        <w:ind w:left="1436" w:hanging="360"/>
      </w:pPr>
      <w:rPr>
        <w:rFonts w:ascii="Times New Roman" w:eastAsia="Times New Roman" w:cs="Times New Roman"/>
        <w:sz w:val="24"/>
      </w:rPr>
    </w:lvl>
    <w:lvl w:ilvl="1">
      <w:start w:val="1"/>
      <w:numFmt w:val="lowerLetter"/>
      <w:lvlText w:val="%2."/>
      <w:lvlJc w:val="left"/>
      <w:pPr>
        <w:ind w:left="2156" w:hanging="360"/>
      </w:pPr>
      <w:rPr>
        <w:rFonts w:eastAsia="Times New Roman" w:cs="Times New Roman"/>
      </w:rPr>
    </w:lvl>
    <w:lvl w:ilvl="2">
      <w:start w:val="1"/>
      <w:numFmt w:val="lowerRoman"/>
      <w:lvlText w:val="%3."/>
      <w:lvlJc w:val="right"/>
      <w:pPr>
        <w:ind w:left="2876" w:hanging="180"/>
      </w:pPr>
      <w:rPr>
        <w:rFonts w:eastAsia="Times New Roman" w:cs="Times New Roman"/>
      </w:rPr>
    </w:lvl>
    <w:lvl w:ilvl="3">
      <w:start w:val="1"/>
      <w:numFmt w:val="decimal"/>
      <w:lvlText w:val="%4."/>
      <w:lvlJc w:val="left"/>
      <w:pPr>
        <w:ind w:left="3596" w:hanging="360"/>
      </w:pPr>
      <w:rPr>
        <w:rFonts w:eastAsia="Times New Roman" w:cs="Times New Roman"/>
      </w:rPr>
    </w:lvl>
    <w:lvl w:ilvl="4">
      <w:start w:val="1"/>
      <w:numFmt w:val="lowerLetter"/>
      <w:lvlText w:val="%5."/>
      <w:lvlJc w:val="left"/>
      <w:pPr>
        <w:ind w:left="4316" w:hanging="360"/>
      </w:pPr>
      <w:rPr>
        <w:rFonts w:eastAsia="Times New Roman" w:cs="Times New Roman"/>
      </w:rPr>
    </w:lvl>
    <w:lvl w:ilvl="5">
      <w:start w:val="1"/>
      <w:numFmt w:val="lowerRoman"/>
      <w:lvlText w:val="%6."/>
      <w:lvlJc w:val="right"/>
      <w:pPr>
        <w:ind w:left="5036" w:hanging="180"/>
      </w:pPr>
      <w:rPr>
        <w:rFonts w:eastAsia="Times New Roman" w:cs="Times New Roman"/>
      </w:rPr>
    </w:lvl>
    <w:lvl w:ilvl="6">
      <w:start w:val="1"/>
      <w:numFmt w:val="decimal"/>
      <w:lvlText w:val="%7."/>
      <w:lvlJc w:val="left"/>
      <w:pPr>
        <w:ind w:left="5756" w:hanging="360"/>
      </w:pPr>
      <w:rPr>
        <w:rFonts w:eastAsia="Times New Roman" w:cs="Times New Roman"/>
      </w:rPr>
    </w:lvl>
    <w:lvl w:ilvl="7">
      <w:start w:val="1"/>
      <w:numFmt w:val="lowerLetter"/>
      <w:lvlText w:val="%8."/>
      <w:lvlJc w:val="left"/>
      <w:pPr>
        <w:ind w:left="6476" w:hanging="360"/>
      </w:pPr>
      <w:rPr>
        <w:rFonts w:eastAsia="Times New Roman" w:cs="Times New Roman"/>
      </w:rPr>
    </w:lvl>
    <w:lvl w:ilvl="8">
      <w:start w:val="1"/>
      <w:numFmt w:val="lowerRoman"/>
      <w:lvlText w:val="%9."/>
      <w:lvlJc w:val="right"/>
      <w:pPr>
        <w:ind w:left="7196" w:hanging="180"/>
      </w:pPr>
      <w:rPr>
        <w:rFonts w:eastAsia="Times New Roman" w:cs="Times New Roman"/>
      </w:rPr>
    </w:lvl>
  </w:abstractNum>
  <w:abstractNum w:abstractNumId="3" w15:restartNumberingAfterBreak="0">
    <w:nsid w:val="00000005"/>
    <w:multiLevelType w:val="multilevel"/>
    <w:tmpl w:val="FFFFFFFF"/>
    <w:lvl w:ilvl="0">
      <w:start w:val="1"/>
      <w:numFmt w:val="lowerLetter"/>
      <w:lvlText w:val="%1)"/>
      <w:lvlJc w:val="left"/>
      <w:pPr>
        <w:ind w:left="720" w:hanging="360"/>
      </w:pPr>
      <w:rPr>
        <w:rFonts w:ascii="Times New Roman" w:eastAsia="Times New Roman" w:cs="Times New Roman"/>
        <w:sz w:val="24"/>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20A"/>
    <w:rsid w:val="00070AD7"/>
    <w:rsid w:val="0016335B"/>
    <w:rsid w:val="004970D9"/>
    <w:rsid w:val="0054120A"/>
    <w:rsid w:val="00623DA5"/>
    <w:rsid w:val="007D0503"/>
    <w:rsid w:val="009E4BCD"/>
    <w:rsid w:val="00B501F3"/>
    <w:rsid w:val="00BA03F9"/>
    <w:rsid w:val="00C00788"/>
    <w:rsid w:val="00C430CE"/>
    <w:rsid w:val="00D96883"/>
    <w:rsid w:val="00DF2ECA"/>
    <w:rsid w:val="00E339EE"/>
    <w:rsid w:val="00ED05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10EE"/>
  <w15:chartTrackingRefBased/>
  <w15:docId w15:val="{D655D72D-EDE0-44A3-BB71-CB679A6F5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20A"/>
    <w:pPr>
      <w:suppressAutoHyphens/>
      <w:autoSpaceDE w:val="0"/>
      <w:autoSpaceDN w:val="0"/>
      <w:adjustRightInd w:val="0"/>
      <w:spacing w:line="252" w:lineRule="auto"/>
    </w:pPr>
    <w:rPr>
      <w:rFonts w:ascii="Calibri" w:eastAsia="Times New Roman" w:hAnsi="Liberation Serif" w:cs="Calibri"/>
      <w:kern w:val="1"/>
      <w:lang w:eastAsia="pt-BR" w:bidi="hi-IN"/>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link w:val="Corpodetexto"/>
    <w:uiPriority w:val="1"/>
    <w:qFormat/>
    <w:rsid w:val="0054120A"/>
    <w:rPr>
      <w:rFonts w:eastAsia="Times New Roman"/>
    </w:rPr>
  </w:style>
  <w:style w:type="paragraph" w:customStyle="1" w:styleId="Nivel01">
    <w:name w:val="Nivel 01"/>
    <w:basedOn w:val="Normal"/>
    <w:autoRedefine/>
    <w:qFormat/>
    <w:rsid w:val="0054120A"/>
    <w:pPr>
      <w:keepNext/>
      <w:keepLines/>
      <w:tabs>
        <w:tab w:val="left" w:pos="567"/>
      </w:tabs>
      <w:suppressAutoHyphens w:val="0"/>
      <w:autoSpaceDE/>
      <w:autoSpaceDN/>
      <w:adjustRightInd/>
      <w:spacing w:before="120" w:after="120" w:line="240" w:lineRule="auto"/>
      <w:jc w:val="both"/>
      <w:outlineLvl w:val="0"/>
    </w:pPr>
    <w:rPr>
      <w:rFonts w:ascii="Times New Roman" w:eastAsiaTheme="minorEastAsia" w:hAnsi="Times New Roman" w:cs="Times New Roman"/>
      <w:b/>
      <w:bCs/>
      <w:sz w:val="24"/>
      <w:szCs w:val="24"/>
      <w:lang w:bidi="ar-SA"/>
    </w:rPr>
  </w:style>
  <w:style w:type="paragraph" w:customStyle="1" w:styleId="Nivel2">
    <w:name w:val="Nivel 2"/>
    <w:basedOn w:val="Normal"/>
    <w:qFormat/>
    <w:rsid w:val="0054120A"/>
    <w:pPr>
      <w:spacing w:before="120" w:after="120" w:line="276" w:lineRule="exact"/>
      <w:ind w:left="1142" w:hanging="432"/>
      <w:jc w:val="both"/>
    </w:pPr>
    <w:rPr>
      <w:rFonts w:ascii="Arial" w:cs="Arial"/>
      <w:color w:val="000000"/>
      <w:lang w:bidi="ar-SA"/>
    </w:rPr>
  </w:style>
  <w:style w:type="character" w:styleId="Hyperlink">
    <w:name w:val="Hyperlink"/>
    <w:basedOn w:val="Fontepargpadro"/>
    <w:uiPriority w:val="99"/>
    <w:semiHidden/>
    <w:unhideWhenUsed/>
    <w:rsid w:val="0054120A"/>
    <w:rPr>
      <w:rFonts w:cs="Times New Roman"/>
      <w:color w:val="000080"/>
      <w:u w:val="single"/>
    </w:rPr>
  </w:style>
  <w:style w:type="character" w:customStyle="1" w:styleId="Nvel2-RedChar">
    <w:name w:val="Nível 2 -Red Char"/>
    <w:link w:val="Nvel2-Red"/>
    <w:locked/>
    <w:rsid w:val="0054120A"/>
    <w:rPr>
      <w:rFonts w:ascii="Arial" w:hAnsi="Arial"/>
      <w:i/>
      <w:color w:val="FF0000"/>
    </w:rPr>
  </w:style>
  <w:style w:type="paragraph" w:customStyle="1" w:styleId="Nvel2-Red">
    <w:name w:val="Nível 2 -Red"/>
    <w:basedOn w:val="Nivel2"/>
    <w:link w:val="Nvel2-RedChar"/>
    <w:qFormat/>
    <w:rsid w:val="0054120A"/>
    <w:pPr>
      <w:numPr>
        <w:ilvl w:val="1"/>
      </w:numPr>
      <w:suppressAutoHyphens w:val="0"/>
      <w:autoSpaceDE/>
      <w:autoSpaceDN/>
      <w:adjustRightInd/>
      <w:spacing w:line="276" w:lineRule="auto"/>
      <w:ind w:left="1142" w:hanging="432"/>
    </w:pPr>
    <w:rPr>
      <w:rFonts w:eastAsiaTheme="minorHAnsi" w:hAnsi="Arial" w:cstheme="minorBidi"/>
      <w:i/>
      <w:color w:val="FF0000"/>
      <w:kern w:val="2"/>
      <w:lang w:eastAsia="en-US"/>
      <w14:ligatures w14:val="standardContextual"/>
    </w:rPr>
  </w:style>
  <w:style w:type="character" w:customStyle="1" w:styleId="Nvel3-RChar">
    <w:name w:val="Nível 3-R Char"/>
    <w:link w:val="Nvel3-R"/>
    <w:locked/>
    <w:rsid w:val="0054120A"/>
    <w:rPr>
      <w:rFonts w:ascii="Arial" w:hAnsi="Arial"/>
      <w:i/>
      <w:color w:val="FF0000"/>
    </w:rPr>
  </w:style>
  <w:style w:type="paragraph" w:customStyle="1" w:styleId="Nvel3-R">
    <w:name w:val="Nível 3-R"/>
    <w:basedOn w:val="Normal"/>
    <w:link w:val="Nvel3-RChar"/>
    <w:qFormat/>
    <w:rsid w:val="0054120A"/>
    <w:pPr>
      <w:numPr>
        <w:ilvl w:val="2"/>
      </w:numPr>
      <w:suppressAutoHyphens w:val="0"/>
      <w:autoSpaceDE/>
      <w:autoSpaceDN/>
      <w:adjustRightInd/>
      <w:spacing w:before="120" w:after="120" w:line="276" w:lineRule="auto"/>
      <w:ind w:left="284" w:hanging="504"/>
      <w:jc w:val="both"/>
    </w:pPr>
    <w:rPr>
      <w:rFonts w:ascii="Arial" w:eastAsiaTheme="minorHAnsi" w:hAnsi="Arial" w:cstheme="minorBidi"/>
      <w:i/>
      <w:color w:val="FF0000"/>
      <w:kern w:val="2"/>
      <w:lang w:eastAsia="en-US" w:bidi="ar-SA"/>
      <w14:ligatures w14:val="standardContextual"/>
    </w:rPr>
  </w:style>
  <w:style w:type="paragraph" w:styleId="Cabealho">
    <w:name w:val="header"/>
    <w:aliases w:val="Cabeçalho superior,Heading 1a"/>
    <w:basedOn w:val="Normal"/>
    <w:link w:val="CabealhoChar"/>
    <w:unhideWhenUsed/>
    <w:rsid w:val="0054120A"/>
    <w:pPr>
      <w:tabs>
        <w:tab w:val="center" w:pos="4252"/>
        <w:tab w:val="right" w:pos="8504"/>
      </w:tabs>
      <w:spacing w:after="0" w:line="240" w:lineRule="auto"/>
    </w:pPr>
    <w:rPr>
      <w:rFonts w:cs="Mangal"/>
      <w:szCs w:val="20"/>
    </w:rPr>
  </w:style>
  <w:style w:type="character" w:customStyle="1" w:styleId="CabealhoChar">
    <w:name w:val="Cabeçalho Char"/>
    <w:aliases w:val="Cabeçalho superior Char,Heading 1a Char"/>
    <w:basedOn w:val="Fontepargpadro"/>
    <w:link w:val="Cabealho"/>
    <w:qFormat/>
    <w:rsid w:val="0054120A"/>
    <w:rPr>
      <w:rFonts w:ascii="Calibri" w:eastAsia="Times New Roman" w:hAnsi="Liberation Serif" w:cs="Mangal"/>
      <w:kern w:val="1"/>
      <w:szCs w:val="20"/>
      <w:lang w:eastAsia="pt-BR" w:bidi="hi-IN"/>
      <w14:ligatures w14:val="none"/>
    </w:rPr>
  </w:style>
  <w:style w:type="paragraph" w:styleId="Corpodetexto">
    <w:name w:val="Body Text"/>
    <w:basedOn w:val="Normal"/>
    <w:link w:val="CorpodetextoChar"/>
    <w:uiPriority w:val="1"/>
    <w:unhideWhenUsed/>
    <w:qFormat/>
    <w:rsid w:val="0054120A"/>
    <w:pPr>
      <w:suppressAutoHyphens w:val="0"/>
      <w:autoSpaceDE/>
      <w:autoSpaceDN/>
      <w:adjustRightInd/>
      <w:spacing w:after="120" w:line="240" w:lineRule="auto"/>
    </w:pPr>
    <w:rPr>
      <w:rFonts w:asciiTheme="minorHAnsi" w:hAnsiTheme="minorHAnsi" w:cstheme="minorBidi"/>
      <w:kern w:val="2"/>
      <w:lang w:eastAsia="en-US" w:bidi="ar-SA"/>
      <w14:ligatures w14:val="standardContextual"/>
    </w:rPr>
  </w:style>
  <w:style w:type="character" w:customStyle="1" w:styleId="CorpodetextoChar1">
    <w:name w:val="Corpo de texto Char1"/>
    <w:basedOn w:val="Fontepargpadro"/>
    <w:uiPriority w:val="99"/>
    <w:semiHidden/>
    <w:rsid w:val="0054120A"/>
    <w:rPr>
      <w:rFonts w:ascii="Calibri" w:eastAsia="Times New Roman" w:hAnsi="Liberation Serif" w:cs="Mangal"/>
      <w:kern w:val="1"/>
      <w:szCs w:val="20"/>
      <w:lang w:eastAsia="pt-BR" w:bidi="hi-IN"/>
      <w14:ligatures w14:val="none"/>
    </w:rPr>
  </w:style>
  <w:style w:type="paragraph" w:styleId="Rodap">
    <w:name w:val="footer"/>
    <w:basedOn w:val="Normal"/>
    <w:link w:val="RodapChar"/>
    <w:uiPriority w:val="99"/>
    <w:unhideWhenUsed/>
    <w:rsid w:val="007D0503"/>
    <w:pPr>
      <w:tabs>
        <w:tab w:val="center" w:pos="4252"/>
        <w:tab w:val="right" w:pos="8504"/>
      </w:tabs>
      <w:spacing w:after="0" w:line="240" w:lineRule="auto"/>
    </w:pPr>
    <w:rPr>
      <w:rFonts w:cs="Mangal"/>
      <w:szCs w:val="20"/>
    </w:rPr>
  </w:style>
  <w:style w:type="character" w:customStyle="1" w:styleId="RodapChar">
    <w:name w:val="Rodapé Char"/>
    <w:basedOn w:val="Fontepargpadro"/>
    <w:link w:val="Rodap"/>
    <w:uiPriority w:val="99"/>
    <w:rsid w:val="007D0503"/>
    <w:rPr>
      <w:rFonts w:ascii="Calibri" w:eastAsia="Times New Roman" w:hAnsi="Liberation Serif" w:cs="Mangal"/>
      <w:kern w:val="1"/>
      <w:szCs w:val="20"/>
      <w:lang w:eastAsia="pt-BR"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www.planalto.gov.br/ccivil_03/_ato2015-2018/2018/lei/l13709.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_ato2015-2018/2018/lei/l13709.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s://www.planalto.gov.br/ccivil_03/leis/l8078compilado.htm" TargetMode="External"/><Relationship Id="rId29" Type="http://schemas.openxmlformats.org/officeDocument/2006/relationships/hyperlink" Target="https://www.planalto.gov.br/ccivil_03/_ato2011-2014/2013/lei/l12846.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15-2018/2018/lei/l13709.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1-2014/2013/lei/l12846.htm" TargetMode="External"/><Relationship Id="rId45" Type="http://schemas.openxmlformats.org/officeDocument/2006/relationships/hyperlink" Target="https://www.gov.br/compras/pt-br/acesso-a-informacao/legislacao/instrucoes-normativas/instrucao-normativa-seges-me-no-26-de-13-de-abril-de-2022" TargetMode="External"/><Relationship Id="rId53" Type="http://schemas.openxmlformats.org/officeDocument/2006/relationships/hyperlink" Target="https://www.planalto.gov.br/ccivil_03/leis/l8078compilado.htm" TargetMode="External"/><Relationship Id="rId58"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_ato2015-2018/2018/lei/l13709.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www.planalto.gov.br/ccivil_03/_ato2011-2014/2011/lei/l12527.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_ato2015-2018/2018/lei/l13709.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25art159" TargetMode="External"/><Relationship Id="rId54" Type="http://schemas.openxmlformats.org/officeDocument/2006/relationships/hyperlink" Target="http://www.planalto.gov.br/ccivil_03/_ato2019-2022/2021/lei/L14133.htm"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_ato2015-2018/2018/lei/l13709.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s://www.planalto.gov.br/ccivil_03/_ato2011-2014/2012/decreto/d7724.htm" TargetMode="Externa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6161</Words>
  <Characters>33275</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Márcio Eduardo da Silva</dc:creator>
  <cp:keywords/>
  <dc:description/>
  <cp:lastModifiedBy>Márcio Eduardo da Silva</cp:lastModifiedBy>
  <cp:revision>7</cp:revision>
  <cp:lastPrinted>2026-06-30T18:24:00Z</cp:lastPrinted>
  <dcterms:created xsi:type="dcterms:W3CDTF">2026-06-29T16:20:00Z</dcterms:created>
  <dcterms:modified xsi:type="dcterms:W3CDTF">2026-07-08T14:00:00Z</dcterms:modified>
</cp:coreProperties>
</file>